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9B720" w14:textId="70F07C2B" w:rsidR="00DE25E4" w:rsidRPr="008307AF" w:rsidRDefault="00246B02" w:rsidP="008307AF">
      <w:pPr>
        <w:jc w:val="center"/>
        <w:rPr>
          <w:rFonts w:asciiTheme="majorHAnsi" w:hAnsiTheme="majorHAnsi" w:cstheme="majorHAnsi"/>
          <w:b/>
          <w:sz w:val="32"/>
          <w:szCs w:val="32"/>
        </w:rPr>
      </w:pPr>
      <w:bookmarkStart w:id="0" w:name="_GoBack"/>
      <w:bookmarkEnd w:id="0"/>
      <w:r w:rsidRPr="008307AF">
        <w:rPr>
          <w:rFonts w:asciiTheme="majorHAnsi" w:hAnsiTheme="majorHAnsi" w:cstheme="majorHAnsi"/>
          <w:b/>
          <w:sz w:val="32"/>
          <w:szCs w:val="32"/>
        </w:rPr>
        <w:t>Leggere: forte! Ad alta voce fa crescere l’intelligenza</w:t>
      </w:r>
    </w:p>
    <w:p w14:paraId="7F385D80" w14:textId="77777777" w:rsidR="00246B02" w:rsidRPr="008307AF" w:rsidRDefault="00246B02" w:rsidP="008307AF">
      <w:pPr>
        <w:jc w:val="center"/>
        <w:rPr>
          <w:rFonts w:asciiTheme="majorHAnsi" w:hAnsiTheme="majorHAnsi" w:cstheme="majorHAnsi"/>
          <w:b/>
          <w:u w:val="single"/>
        </w:rPr>
      </w:pPr>
    </w:p>
    <w:p w14:paraId="736E527C" w14:textId="52483DB5" w:rsidR="00252379" w:rsidRPr="008307AF" w:rsidRDefault="00252379" w:rsidP="008307AF">
      <w:pPr>
        <w:jc w:val="center"/>
        <w:rPr>
          <w:rFonts w:asciiTheme="majorHAnsi" w:hAnsiTheme="majorHAnsi" w:cstheme="majorHAnsi"/>
          <w:b/>
          <w:u w:val="single"/>
        </w:rPr>
      </w:pPr>
      <w:r w:rsidRPr="008307AF">
        <w:rPr>
          <w:rFonts w:asciiTheme="majorHAnsi" w:hAnsiTheme="majorHAnsi" w:cstheme="majorHAnsi"/>
          <w:b/>
          <w:u w:val="single"/>
        </w:rPr>
        <w:t>RICERCA SCIENTIFICA: SINTESI DEI DATI</w:t>
      </w:r>
    </w:p>
    <w:p w14:paraId="061990B7" w14:textId="77777777" w:rsidR="00CC701C" w:rsidRPr="008307AF" w:rsidRDefault="00CC701C" w:rsidP="008307AF">
      <w:pPr>
        <w:jc w:val="center"/>
        <w:rPr>
          <w:rFonts w:asciiTheme="majorHAnsi" w:hAnsiTheme="majorHAnsi" w:cstheme="majorHAnsi"/>
          <w:b/>
          <w:u w:val="single"/>
        </w:rPr>
      </w:pPr>
    </w:p>
    <w:p w14:paraId="1346C634" w14:textId="4C6AF61A" w:rsidR="00185834" w:rsidRPr="008307AF" w:rsidRDefault="00CC701C" w:rsidP="008307AF">
      <w:pPr>
        <w:jc w:val="both"/>
        <w:rPr>
          <w:rFonts w:asciiTheme="majorHAnsi" w:hAnsiTheme="majorHAnsi" w:cstheme="majorHAnsi"/>
        </w:rPr>
      </w:pPr>
      <w:r w:rsidRPr="008307AF">
        <w:rPr>
          <w:rFonts w:asciiTheme="majorHAnsi" w:hAnsiTheme="majorHAnsi" w:cstheme="majorHAnsi"/>
          <w:bCs/>
        </w:rPr>
        <w:t>“</w:t>
      </w:r>
      <w:r w:rsidRPr="008307AF">
        <w:rPr>
          <w:rFonts w:asciiTheme="majorHAnsi" w:hAnsiTheme="majorHAnsi" w:cstheme="majorHAnsi"/>
          <w:b/>
          <w:bCs/>
        </w:rPr>
        <w:t>Leggere:</w:t>
      </w:r>
      <w:r w:rsidR="007B441F" w:rsidRPr="008307AF">
        <w:rPr>
          <w:rFonts w:asciiTheme="majorHAnsi" w:hAnsiTheme="majorHAnsi" w:cstheme="majorHAnsi"/>
          <w:b/>
          <w:bCs/>
        </w:rPr>
        <w:t xml:space="preserve"> forte</w:t>
      </w:r>
      <w:r w:rsidRPr="008307AF">
        <w:rPr>
          <w:rFonts w:asciiTheme="majorHAnsi" w:hAnsiTheme="majorHAnsi" w:cstheme="majorHAnsi"/>
          <w:b/>
          <w:bCs/>
        </w:rPr>
        <w:t>!</w:t>
      </w:r>
      <w:r w:rsidR="007B441F" w:rsidRPr="008307AF">
        <w:rPr>
          <w:rFonts w:asciiTheme="majorHAnsi" w:hAnsiTheme="majorHAnsi" w:cstheme="majorHAnsi"/>
          <w:b/>
          <w:bCs/>
        </w:rPr>
        <w:t xml:space="preserve"> Ad alta voce fa crescere l’intelligenza</w:t>
      </w:r>
      <w:r w:rsidRPr="008307AF">
        <w:rPr>
          <w:rFonts w:asciiTheme="majorHAnsi" w:hAnsiTheme="majorHAnsi" w:cstheme="majorHAnsi"/>
          <w:b/>
          <w:bCs/>
        </w:rPr>
        <w:t>”</w:t>
      </w:r>
      <w:r w:rsidRPr="008307AF">
        <w:rPr>
          <w:rFonts w:asciiTheme="majorHAnsi" w:hAnsiTheme="majorHAnsi" w:cstheme="majorHAnsi"/>
          <w:bCs/>
        </w:rPr>
        <w:t xml:space="preserve"> </w:t>
      </w:r>
      <w:r w:rsidRPr="008307AF">
        <w:rPr>
          <w:rFonts w:asciiTheme="majorHAnsi" w:hAnsiTheme="majorHAnsi" w:cstheme="majorHAnsi"/>
        </w:rPr>
        <w:t xml:space="preserve">è un progetto della </w:t>
      </w:r>
      <w:r w:rsidRPr="008307AF">
        <w:rPr>
          <w:rFonts w:asciiTheme="majorHAnsi" w:hAnsiTheme="majorHAnsi" w:cstheme="majorHAnsi"/>
          <w:b/>
          <w:bCs/>
        </w:rPr>
        <w:t>Regione Toscana</w:t>
      </w:r>
      <w:r w:rsidRPr="008307AF">
        <w:rPr>
          <w:rFonts w:asciiTheme="majorHAnsi" w:hAnsiTheme="majorHAnsi" w:cstheme="majorHAnsi"/>
          <w:bCs/>
        </w:rPr>
        <w:t xml:space="preserve"> </w:t>
      </w:r>
      <w:r w:rsidRPr="008307AF">
        <w:rPr>
          <w:rFonts w:asciiTheme="majorHAnsi" w:hAnsiTheme="majorHAnsi" w:cstheme="majorHAnsi"/>
        </w:rPr>
        <w:t xml:space="preserve">in collaborazione con </w:t>
      </w:r>
      <w:r w:rsidRPr="008307AF">
        <w:rPr>
          <w:rFonts w:asciiTheme="majorHAnsi" w:hAnsiTheme="majorHAnsi" w:cstheme="majorHAnsi"/>
          <w:b/>
          <w:bCs/>
        </w:rPr>
        <w:t>l’Università degli Studi di Perugia</w:t>
      </w:r>
      <w:r w:rsidRPr="008307AF">
        <w:rPr>
          <w:rFonts w:asciiTheme="majorHAnsi" w:hAnsiTheme="majorHAnsi" w:cstheme="majorHAnsi"/>
        </w:rPr>
        <w:t xml:space="preserve">, </w:t>
      </w:r>
      <w:proofErr w:type="spellStart"/>
      <w:r w:rsidRPr="008307AF">
        <w:rPr>
          <w:rFonts w:asciiTheme="majorHAnsi" w:hAnsiTheme="majorHAnsi" w:cstheme="majorHAnsi"/>
          <w:b/>
          <w:bCs/>
        </w:rPr>
        <w:t>Cepell</w:t>
      </w:r>
      <w:proofErr w:type="spellEnd"/>
      <w:r w:rsidRPr="008307AF">
        <w:rPr>
          <w:rFonts w:asciiTheme="majorHAnsi" w:hAnsiTheme="majorHAnsi" w:cstheme="majorHAnsi"/>
        </w:rPr>
        <w:t xml:space="preserve">, </w:t>
      </w:r>
      <w:r w:rsidRPr="008307AF">
        <w:rPr>
          <w:rFonts w:asciiTheme="majorHAnsi" w:hAnsiTheme="majorHAnsi" w:cstheme="majorHAnsi"/>
          <w:b/>
          <w:bCs/>
        </w:rPr>
        <w:t>l’Ufficio Scolastico Regionale per la Toscana</w:t>
      </w:r>
      <w:r w:rsidR="007B441F" w:rsidRPr="008307AF">
        <w:rPr>
          <w:rFonts w:asciiTheme="majorHAnsi" w:hAnsiTheme="majorHAnsi" w:cstheme="majorHAnsi"/>
          <w:b/>
          <w:bCs/>
        </w:rPr>
        <w:t>,</w:t>
      </w:r>
      <w:r w:rsidRPr="008307AF">
        <w:rPr>
          <w:rFonts w:asciiTheme="majorHAnsi" w:hAnsiTheme="majorHAnsi" w:cstheme="majorHAnsi"/>
          <w:bCs/>
        </w:rPr>
        <w:t xml:space="preserve"> </w:t>
      </w:r>
      <w:r w:rsidRPr="008307AF">
        <w:rPr>
          <w:rFonts w:asciiTheme="majorHAnsi" w:hAnsiTheme="majorHAnsi" w:cstheme="majorHAnsi"/>
          <w:b/>
          <w:bCs/>
        </w:rPr>
        <w:t>Indire</w:t>
      </w:r>
      <w:r w:rsidR="007B441F" w:rsidRPr="008307AF">
        <w:rPr>
          <w:rFonts w:asciiTheme="majorHAnsi" w:hAnsiTheme="majorHAnsi" w:cstheme="majorHAnsi"/>
        </w:rPr>
        <w:t xml:space="preserve"> e la collaborazione di </w:t>
      </w:r>
      <w:proofErr w:type="spellStart"/>
      <w:r w:rsidR="007B441F" w:rsidRPr="008307AF">
        <w:rPr>
          <w:rFonts w:asciiTheme="majorHAnsi" w:hAnsiTheme="majorHAnsi" w:cstheme="majorHAnsi"/>
          <w:b/>
          <w:bCs/>
        </w:rPr>
        <w:t>LaAV</w:t>
      </w:r>
      <w:proofErr w:type="spellEnd"/>
      <w:r w:rsidRPr="008307AF">
        <w:rPr>
          <w:rFonts w:asciiTheme="majorHAnsi" w:hAnsiTheme="majorHAnsi" w:cstheme="majorHAnsi"/>
        </w:rPr>
        <w:t>.</w:t>
      </w:r>
    </w:p>
    <w:p w14:paraId="17A1739A" w14:textId="77777777" w:rsidR="00185834" w:rsidRPr="008307AF" w:rsidRDefault="00185834" w:rsidP="008307AF">
      <w:pPr>
        <w:jc w:val="both"/>
        <w:rPr>
          <w:rFonts w:asciiTheme="majorHAnsi" w:hAnsiTheme="majorHAnsi" w:cstheme="majorHAnsi"/>
        </w:rPr>
      </w:pPr>
    </w:p>
    <w:p w14:paraId="26474B98" w14:textId="075C37F1" w:rsidR="00CC701C" w:rsidRPr="008307AF" w:rsidRDefault="00CC701C" w:rsidP="008307AF">
      <w:pPr>
        <w:jc w:val="both"/>
        <w:rPr>
          <w:rFonts w:asciiTheme="majorHAnsi" w:hAnsiTheme="majorHAnsi" w:cstheme="majorHAnsi"/>
        </w:rPr>
      </w:pPr>
      <w:r w:rsidRPr="008307AF">
        <w:rPr>
          <w:rFonts w:asciiTheme="majorHAnsi" w:hAnsiTheme="majorHAnsi" w:cstheme="majorHAnsi"/>
        </w:rPr>
        <w:t xml:space="preserve">L’obiettivo di “Leggere: </w:t>
      </w:r>
      <w:r w:rsidR="007B441F" w:rsidRPr="008307AF">
        <w:rPr>
          <w:rFonts w:asciiTheme="majorHAnsi" w:hAnsiTheme="majorHAnsi" w:cstheme="majorHAnsi"/>
        </w:rPr>
        <w:t>forte</w:t>
      </w:r>
      <w:r w:rsidRPr="008307AF">
        <w:rPr>
          <w:rFonts w:asciiTheme="majorHAnsi" w:hAnsiTheme="majorHAnsi" w:cstheme="majorHAnsi"/>
        </w:rPr>
        <w:t>!” è di far diventare la lettura ad alta voce una pratica educativo- didattica, usuale e quotidiana, indipendentemente dall’età dei beneficiari, in tutto il sistema d’istruzione toscano, quale strumento per il futuro successo scolastico e lo sviluppo personale dei bambini</w:t>
      </w:r>
      <w:r w:rsidR="00252379" w:rsidRPr="008307AF">
        <w:rPr>
          <w:rFonts w:asciiTheme="majorHAnsi" w:hAnsiTheme="majorHAnsi" w:cstheme="majorHAnsi"/>
        </w:rPr>
        <w:t xml:space="preserve"> e ragazzi</w:t>
      </w:r>
      <w:r w:rsidRPr="008307AF">
        <w:rPr>
          <w:rFonts w:asciiTheme="majorHAnsi" w:hAnsiTheme="majorHAnsi" w:cstheme="majorHAnsi"/>
        </w:rPr>
        <w:t xml:space="preserve">. </w:t>
      </w:r>
    </w:p>
    <w:p w14:paraId="27DC9205" w14:textId="77777777" w:rsidR="00185834" w:rsidRPr="008307AF" w:rsidRDefault="00185834" w:rsidP="008307AF">
      <w:pPr>
        <w:jc w:val="both"/>
        <w:rPr>
          <w:rFonts w:asciiTheme="majorHAnsi" w:hAnsiTheme="majorHAnsi" w:cstheme="majorHAnsi"/>
        </w:rPr>
      </w:pPr>
    </w:p>
    <w:p w14:paraId="06CB45E1" w14:textId="1021AD68" w:rsidR="007D2873" w:rsidRPr="008307AF" w:rsidRDefault="00252379" w:rsidP="008307AF">
      <w:pPr>
        <w:jc w:val="both"/>
        <w:rPr>
          <w:rFonts w:asciiTheme="majorHAnsi" w:hAnsiTheme="majorHAnsi" w:cstheme="majorHAnsi"/>
        </w:rPr>
      </w:pPr>
      <w:r w:rsidRPr="008307AF">
        <w:rPr>
          <w:rFonts w:asciiTheme="majorHAnsi" w:hAnsiTheme="majorHAnsi" w:cstheme="majorHAnsi"/>
        </w:rPr>
        <w:t xml:space="preserve">Fa parte del progetto la ricerca del </w:t>
      </w:r>
      <w:r w:rsidR="00CC701C" w:rsidRPr="008307AF">
        <w:rPr>
          <w:rFonts w:asciiTheme="majorHAnsi" w:hAnsiTheme="majorHAnsi" w:cstheme="majorHAnsi"/>
        </w:rPr>
        <w:t xml:space="preserve">gruppo di ricercatori dell’Università di Perugia, coordinati dal docente di Pedagogia Sperimentale Federico </w:t>
      </w:r>
      <w:proofErr w:type="spellStart"/>
      <w:r w:rsidR="00CC701C" w:rsidRPr="008307AF">
        <w:rPr>
          <w:rFonts w:asciiTheme="majorHAnsi" w:hAnsiTheme="majorHAnsi" w:cstheme="majorHAnsi"/>
        </w:rPr>
        <w:t>Batini</w:t>
      </w:r>
      <w:proofErr w:type="spellEnd"/>
      <w:r w:rsidR="00CC701C" w:rsidRPr="008307AF">
        <w:rPr>
          <w:rFonts w:asciiTheme="majorHAnsi" w:hAnsiTheme="majorHAnsi" w:cstheme="majorHAnsi"/>
        </w:rPr>
        <w:t xml:space="preserve">, </w:t>
      </w:r>
      <w:r w:rsidRPr="008307AF">
        <w:rPr>
          <w:rFonts w:asciiTheme="majorHAnsi" w:hAnsiTheme="majorHAnsi" w:cstheme="majorHAnsi"/>
        </w:rPr>
        <w:t xml:space="preserve">che </w:t>
      </w:r>
      <w:r w:rsidR="00CC701C" w:rsidRPr="008307AF">
        <w:rPr>
          <w:rFonts w:asciiTheme="majorHAnsi" w:hAnsiTheme="majorHAnsi" w:cstheme="majorHAnsi"/>
        </w:rPr>
        <w:t>ha condotto una ricerca sperimentale, uno str</w:t>
      </w:r>
      <w:r w:rsidR="007B441F" w:rsidRPr="008307AF">
        <w:rPr>
          <w:rFonts w:asciiTheme="majorHAnsi" w:hAnsiTheme="majorHAnsi" w:cstheme="majorHAnsi"/>
        </w:rPr>
        <w:t>u</w:t>
      </w:r>
      <w:r w:rsidR="00CC701C" w:rsidRPr="008307AF">
        <w:rPr>
          <w:rFonts w:asciiTheme="majorHAnsi" w:hAnsiTheme="majorHAnsi" w:cstheme="majorHAnsi"/>
        </w:rPr>
        <w:t>mento di approfondimento descrittivo volto a verificare e quantificare gli effetti della lettura ad alta voce.</w:t>
      </w:r>
    </w:p>
    <w:p w14:paraId="418332BF" w14:textId="3F447BD7" w:rsidR="00DE25E4" w:rsidRPr="008307AF" w:rsidRDefault="00CC701C" w:rsidP="008307AF">
      <w:pPr>
        <w:jc w:val="both"/>
        <w:rPr>
          <w:rFonts w:asciiTheme="majorHAnsi" w:hAnsiTheme="majorHAnsi" w:cstheme="majorHAnsi"/>
          <w:b/>
          <w:u w:val="single"/>
        </w:rPr>
      </w:pPr>
      <w:r w:rsidRPr="008307AF">
        <w:rPr>
          <w:rFonts w:asciiTheme="majorHAnsi" w:hAnsiTheme="majorHAnsi" w:cstheme="majorHAnsi"/>
          <w:b/>
          <w:u w:val="single"/>
        </w:rPr>
        <w:t xml:space="preserve"> </w:t>
      </w:r>
    </w:p>
    <w:p w14:paraId="7147BAC7" w14:textId="11C93F0A" w:rsidR="00DE25E4" w:rsidRPr="008307AF" w:rsidRDefault="00DE25E4" w:rsidP="008307AF">
      <w:pPr>
        <w:jc w:val="both"/>
        <w:rPr>
          <w:rFonts w:asciiTheme="majorHAnsi" w:hAnsiTheme="majorHAnsi" w:cstheme="majorHAnsi"/>
        </w:rPr>
      </w:pPr>
      <w:r w:rsidRPr="008307AF">
        <w:rPr>
          <w:rFonts w:asciiTheme="majorHAnsi" w:hAnsiTheme="majorHAnsi" w:cstheme="majorHAnsi"/>
          <w:b/>
          <w:u w:val="single"/>
        </w:rPr>
        <w:t>PREMESSA</w:t>
      </w:r>
      <w:r w:rsidRPr="008307AF">
        <w:rPr>
          <w:rFonts w:asciiTheme="majorHAnsi" w:hAnsiTheme="majorHAnsi" w:cstheme="majorHAnsi"/>
          <w:b/>
        </w:rPr>
        <w:t xml:space="preserve">: </w:t>
      </w:r>
      <w:r w:rsidRPr="008307AF">
        <w:rPr>
          <w:rFonts w:asciiTheme="majorHAnsi" w:hAnsiTheme="majorHAnsi" w:cstheme="majorHAnsi"/>
        </w:rPr>
        <w:t xml:space="preserve">Durante i primi anni di vita, 0-3 anni, fascia d’età oggetto della ricerca, lo sviluppo del bambino è in continua crescita. Gli </w:t>
      </w:r>
      <w:r w:rsidRPr="008307AF">
        <w:rPr>
          <w:rFonts w:asciiTheme="majorHAnsi" w:hAnsiTheme="majorHAnsi" w:cstheme="majorHAnsi"/>
          <w:b/>
        </w:rPr>
        <w:t>effetti normali dello sviluppo</w:t>
      </w:r>
      <w:r w:rsidRPr="008307AF">
        <w:rPr>
          <w:rFonts w:asciiTheme="majorHAnsi" w:hAnsiTheme="majorHAnsi" w:cstheme="majorHAnsi"/>
        </w:rPr>
        <w:t xml:space="preserve"> possono essere modificati (migliorati o velocizzati) da stimoli esterni che influiscono sulla qualità e sulla modalità della crescita.</w:t>
      </w:r>
    </w:p>
    <w:p w14:paraId="3BD89E47" w14:textId="77777777" w:rsidR="00CC701C" w:rsidRPr="008307AF" w:rsidRDefault="00CC701C" w:rsidP="008307AF">
      <w:pPr>
        <w:jc w:val="both"/>
        <w:rPr>
          <w:rFonts w:asciiTheme="majorHAnsi" w:hAnsiTheme="majorHAnsi" w:cstheme="majorHAnsi"/>
        </w:rPr>
      </w:pPr>
    </w:p>
    <w:p w14:paraId="02EDF66D" w14:textId="7E136D70" w:rsidR="00185834" w:rsidRPr="008307AF" w:rsidRDefault="00185834" w:rsidP="008307AF">
      <w:pPr>
        <w:jc w:val="center"/>
        <w:rPr>
          <w:rFonts w:asciiTheme="majorHAnsi" w:hAnsiTheme="majorHAnsi" w:cstheme="majorHAnsi"/>
          <w:b/>
          <w:u w:val="single"/>
        </w:rPr>
      </w:pPr>
      <w:r w:rsidRPr="008307AF">
        <w:rPr>
          <w:rFonts w:asciiTheme="majorHAnsi" w:hAnsiTheme="majorHAnsi" w:cstheme="majorHAnsi"/>
          <w:b/>
          <w:u w:val="single"/>
        </w:rPr>
        <w:t>LA RICERCA</w:t>
      </w:r>
    </w:p>
    <w:p w14:paraId="18F22C59" w14:textId="77777777" w:rsidR="00DE25E4" w:rsidRPr="008307AF" w:rsidRDefault="00DE25E4" w:rsidP="008307AF">
      <w:pPr>
        <w:jc w:val="both"/>
        <w:rPr>
          <w:rFonts w:asciiTheme="majorHAnsi" w:hAnsiTheme="majorHAnsi" w:cstheme="majorHAnsi"/>
          <w:b/>
        </w:rPr>
      </w:pPr>
    </w:p>
    <w:p w14:paraId="0B48DEA9" w14:textId="0B356268" w:rsidR="00A90639" w:rsidRPr="008307AF" w:rsidRDefault="00C0748F" w:rsidP="008307AF">
      <w:pPr>
        <w:jc w:val="both"/>
        <w:rPr>
          <w:rFonts w:asciiTheme="majorHAnsi" w:hAnsiTheme="majorHAnsi" w:cstheme="majorHAnsi"/>
        </w:rPr>
      </w:pPr>
      <w:r w:rsidRPr="008307AF">
        <w:rPr>
          <w:rFonts w:asciiTheme="majorHAnsi" w:hAnsiTheme="majorHAnsi" w:cstheme="majorHAnsi"/>
          <w:b/>
          <w:u w:val="single"/>
        </w:rPr>
        <w:t>CAMPIONE</w:t>
      </w:r>
      <w:r w:rsidR="00A90639" w:rsidRPr="008307AF">
        <w:rPr>
          <w:rFonts w:asciiTheme="majorHAnsi" w:hAnsiTheme="majorHAnsi" w:cstheme="majorHAnsi"/>
          <w:b/>
          <w:u w:val="single"/>
        </w:rPr>
        <w:t>:</w:t>
      </w:r>
      <w:r w:rsidR="008307AF" w:rsidRPr="008307AF">
        <w:rPr>
          <w:rFonts w:asciiTheme="majorHAnsi" w:hAnsiTheme="majorHAnsi" w:cstheme="majorHAnsi"/>
        </w:rPr>
        <w:t xml:space="preserve"> </w:t>
      </w:r>
      <w:r w:rsidR="00A90639" w:rsidRPr="008307AF">
        <w:rPr>
          <w:rFonts w:asciiTheme="majorHAnsi" w:hAnsiTheme="majorHAnsi" w:cstheme="majorHAnsi"/>
          <w:b/>
        </w:rPr>
        <w:t>80 sezioni di nido sperimentali</w:t>
      </w:r>
      <w:r w:rsidR="00A90639" w:rsidRPr="008307AF">
        <w:rPr>
          <w:rFonts w:asciiTheme="majorHAnsi" w:hAnsiTheme="majorHAnsi" w:cstheme="majorHAnsi"/>
        </w:rPr>
        <w:t xml:space="preserve"> diffuse in tutto il territorio regionale, che ha coinvolto</w:t>
      </w:r>
      <w:r w:rsidR="008307AF" w:rsidRPr="008307AF">
        <w:rPr>
          <w:rFonts w:asciiTheme="majorHAnsi" w:hAnsiTheme="majorHAnsi" w:cstheme="majorHAnsi"/>
        </w:rPr>
        <w:t xml:space="preserve"> </w:t>
      </w:r>
      <w:r w:rsidR="00A90639" w:rsidRPr="008307AF">
        <w:rPr>
          <w:rFonts w:asciiTheme="majorHAnsi" w:hAnsiTheme="majorHAnsi" w:cstheme="majorHAnsi"/>
        </w:rPr>
        <w:t xml:space="preserve">circa 1600 bambini </w:t>
      </w:r>
    </w:p>
    <w:p w14:paraId="40BCCBC5" w14:textId="7E73CA3F" w:rsidR="00644053" w:rsidRPr="008307AF" w:rsidRDefault="00D563F1" w:rsidP="008307AF">
      <w:pPr>
        <w:jc w:val="both"/>
        <w:rPr>
          <w:rFonts w:asciiTheme="majorHAnsi" w:hAnsiTheme="majorHAnsi" w:cstheme="majorHAnsi"/>
        </w:rPr>
      </w:pPr>
      <w:r w:rsidRPr="008307AF">
        <w:rPr>
          <w:rFonts w:asciiTheme="majorHAnsi" w:hAnsiTheme="majorHAnsi" w:cstheme="majorHAnsi"/>
        </w:rPr>
        <w:t>Per alcuni test neuropsicologici l</w:t>
      </w:r>
      <w:r w:rsidR="00644053" w:rsidRPr="008307AF">
        <w:rPr>
          <w:rFonts w:asciiTheme="majorHAnsi" w:hAnsiTheme="majorHAnsi" w:cstheme="majorHAnsi"/>
        </w:rPr>
        <w:t xml:space="preserve">a numerosità è variata rispetto </w:t>
      </w:r>
      <w:r w:rsidRPr="008307AF">
        <w:rPr>
          <w:rFonts w:asciiTheme="majorHAnsi" w:hAnsiTheme="majorHAnsi" w:cstheme="majorHAnsi"/>
        </w:rPr>
        <w:t xml:space="preserve">all’inizio a causa del </w:t>
      </w:r>
      <w:proofErr w:type="spellStart"/>
      <w:r w:rsidRPr="008307AF">
        <w:rPr>
          <w:rFonts w:asciiTheme="majorHAnsi" w:hAnsiTheme="majorHAnsi" w:cstheme="majorHAnsi"/>
        </w:rPr>
        <w:t>lockdown</w:t>
      </w:r>
      <w:proofErr w:type="spellEnd"/>
      <w:r w:rsidRPr="008307AF">
        <w:rPr>
          <w:rFonts w:asciiTheme="majorHAnsi" w:hAnsiTheme="majorHAnsi" w:cstheme="majorHAnsi"/>
        </w:rPr>
        <w:t>, comunque</w:t>
      </w:r>
      <w:r w:rsidR="008307AF" w:rsidRPr="008307AF">
        <w:rPr>
          <w:rFonts w:asciiTheme="majorHAnsi" w:hAnsiTheme="majorHAnsi" w:cstheme="majorHAnsi"/>
        </w:rPr>
        <w:t xml:space="preserve"> </w:t>
      </w:r>
      <w:r w:rsidR="00644053" w:rsidRPr="008307AF">
        <w:rPr>
          <w:rFonts w:asciiTheme="majorHAnsi" w:hAnsiTheme="majorHAnsi" w:cstheme="majorHAnsi"/>
        </w:rPr>
        <w:t>sufficiente per la significatività statica</w:t>
      </w:r>
      <w:r w:rsidRPr="008307AF">
        <w:rPr>
          <w:rFonts w:asciiTheme="majorHAnsi" w:hAnsiTheme="majorHAnsi" w:cstheme="majorHAnsi"/>
        </w:rPr>
        <w:t>.</w:t>
      </w:r>
    </w:p>
    <w:p w14:paraId="580DF8AE" w14:textId="64763810" w:rsidR="00024A8A" w:rsidRPr="008307AF" w:rsidRDefault="009C082A" w:rsidP="008307A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8307AF">
        <w:rPr>
          <w:rFonts w:asciiTheme="majorHAnsi" w:hAnsiTheme="majorHAnsi" w:cstheme="majorHAnsi"/>
        </w:rPr>
        <w:t>Selezionate le classi di nidi campione</w:t>
      </w:r>
      <w:r w:rsidR="00024A8A" w:rsidRPr="008307AF">
        <w:rPr>
          <w:rFonts w:asciiTheme="majorHAnsi" w:hAnsiTheme="majorHAnsi" w:cstheme="majorHAnsi"/>
        </w:rPr>
        <w:t>,</w:t>
      </w:r>
      <w:r w:rsidRPr="008307AF">
        <w:rPr>
          <w:rFonts w:asciiTheme="majorHAnsi" w:hAnsiTheme="majorHAnsi" w:cstheme="majorHAnsi"/>
        </w:rPr>
        <w:t xml:space="preserve"> sono state suddivise in </w:t>
      </w:r>
      <w:r w:rsidR="00024A8A" w:rsidRPr="008307AF">
        <w:rPr>
          <w:rFonts w:asciiTheme="majorHAnsi" w:hAnsiTheme="majorHAnsi" w:cstheme="majorHAnsi"/>
          <w:b/>
        </w:rPr>
        <w:t>grupp</w:t>
      </w:r>
      <w:r w:rsidR="007B441F" w:rsidRPr="008307AF">
        <w:rPr>
          <w:rFonts w:asciiTheme="majorHAnsi" w:hAnsiTheme="majorHAnsi" w:cstheme="majorHAnsi"/>
          <w:b/>
        </w:rPr>
        <w:t>o</w:t>
      </w:r>
      <w:r w:rsidR="00024A8A" w:rsidRPr="008307AF">
        <w:rPr>
          <w:rFonts w:asciiTheme="majorHAnsi" w:hAnsiTheme="majorHAnsi" w:cstheme="majorHAnsi"/>
          <w:b/>
        </w:rPr>
        <w:t xml:space="preserve"> sperimentale</w:t>
      </w:r>
      <w:r w:rsidR="00024A8A" w:rsidRPr="008307AF">
        <w:rPr>
          <w:rFonts w:asciiTheme="majorHAnsi" w:hAnsiTheme="majorHAnsi" w:cstheme="majorHAnsi"/>
        </w:rPr>
        <w:t xml:space="preserve">, dove si è praticata la lettura ad alta voce intensiva seguendo le linee guida di Leggere: </w:t>
      </w:r>
      <w:r w:rsidR="007B441F" w:rsidRPr="008307AF">
        <w:rPr>
          <w:rFonts w:asciiTheme="majorHAnsi" w:hAnsiTheme="majorHAnsi" w:cstheme="majorHAnsi"/>
        </w:rPr>
        <w:t>f</w:t>
      </w:r>
      <w:r w:rsidR="00024A8A" w:rsidRPr="008307AF">
        <w:rPr>
          <w:rFonts w:asciiTheme="majorHAnsi" w:hAnsiTheme="majorHAnsi" w:cstheme="majorHAnsi"/>
        </w:rPr>
        <w:t>orte!</w:t>
      </w:r>
      <w:r w:rsidR="007B441F" w:rsidRPr="008307AF">
        <w:rPr>
          <w:rFonts w:asciiTheme="majorHAnsi" w:hAnsiTheme="majorHAnsi" w:cstheme="majorHAnsi"/>
        </w:rPr>
        <w:t xml:space="preserve"> e</w:t>
      </w:r>
      <w:r w:rsidR="00024A8A" w:rsidRPr="008307AF">
        <w:rPr>
          <w:rFonts w:asciiTheme="majorHAnsi" w:hAnsiTheme="majorHAnsi" w:cstheme="majorHAnsi"/>
        </w:rPr>
        <w:t xml:space="preserve"> </w:t>
      </w:r>
      <w:r w:rsidR="00024A8A" w:rsidRPr="008307AF">
        <w:rPr>
          <w:rFonts w:asciiTheme="majorHAnsi" w:hAnsiTheme="majorHAnsi" w:cstheme="majorHAnsi"/>
          <w:b/>
        </w:rPr>
        <w:t>gruppo di controllo</w:t>
      </w:r>
      <w:r w:rsidR="00024A8A" w:rsidRPr="008307AF">
        <w:rPr>
          <w:rFonts w:asciiTheme="majorHAnsi" w:hAnsiTheme="majorHAnsi" w:cstheme="majorHAnsi"/>
        </w:rPr>
        <w:t xml:space="preserve"> dove</w:t>
      </w:r>
      <w:r w:rsidR="0077337B" w:rsidRPr="008307AF">
        <w:rPr>
          <w:rFonts w:asciiTheme="majorHAnsi" w:hAnsiTheme="majorHAnsi" w:cstheme="majorHAnsi"/>
        </w:rPr>
        <w:t xml:space="preserve"> sono proseguite</w:t>
      </w:r>
      <w:r w:rsidR="00024A8A" w:rsidRPr="008307AF">
        <w:rPr>
          <w:rFonts w:asciiTheme="majorHAnsi" w:hAnsiTheme="majorHAnsi" w:cstheme="majorHAnsi"/>
        </w:rPr>
        <w:t xml:space="preserve"> le att</w:t>
      </w:r>
      <w:r w:rsidR="0077337B" w:rsidRPr="008307AF">
        <w:rPr>
          <w:rFonts w:asciiTheme="majorHAnsi" w:hAnsiTheme="majorHAnsi" w:cstheme="majorHAnsi"/>
        </w:rPr>
        <w:t>ività educative regolarmente.</w:t>
      </w:r>
    </w:p>
    <w:p w14:paraId="3D1C54A0" w14:textId="77777777" w:rsidR="00252379" w:rsidRPr="008307AF" w:rsidRDefault="00252379" w:rsidP="008307A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u w:val="single"/>
        </w:rPr>
      </w:pPr>
    </w:p>
    <w:p w14:paraId="4CB732F0" w14:textId="74C8240F" w:rsidR="008A3C94" w:rsidRPr="008307AF" w:rsidRDefault="008A3C94" w:rsidP="008307A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u w:val="single"/>
        </w:rPr>
      </w:pPr>
      <w:r w:rsidRPr="008307AF">
        <w:rPr>
          <w:rFonts w:asciiTheme="majorHAnsi" w:hAnsiTheme="majorHAnsi" w:cstheme="majorHAnsi"/>
          <w:b/>
          <w:u w:val="single"/>
        </w:rPr>
        <w:t xml:space="preserve">SOMMINISTRAZIONE </w:t>
      </w:r>
      <w:r w:rsidR="00E40038" w:rsidRPr="008307AF">
        <w:rPr>
          <w:rFonts w:asciiTheme="majorHAnsi" w:hAnsiTheme="majorHAnsi" w:cstheme="majorHAnsi"/>
          <w:b/>
          <w:u w:val="single"/>
        </w:rPr>
        <w:t xml:space="preserve">e VALUTAZIONE </w:t>
      </w:r>
      <w:r w:rsidRPr="008307AF">
        <w:rPr>
          <w:rFonts w:asciiTheme="majorHAnsi" w:hAnsiTheme="majorHAnsi" w:cstheme="majorHAnsi"/>
          <w:b/>
          <w:u w:val="single"/>
        </w:rPr>
        <w:t xml:space="preserve">TEST EX-ANTE E EX-POST </w:t>
      </w:r>
    </w:p>
    <w:p w14:paraId="03E394FA" w14:textId="77777777" w:rsidR="008A3C94" w:rsidRPr="008307AF" w:rsidRDefault="008A3C94" w:rsidP="008307A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</w:rPr>
      </w:pPr>
    </w:p>
    <w:p w14:paraId="435A829F" w14:textId="6F4C85A5" w:rsidR="00024A8A" w:rsidRPr="008307AF" w:rsidRDefault="001548BC" w:rsidP="008307A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8307AF">
        <w:rPr>
          <w:rFonts w:asciiTheme="majorHAnsi" w:hAnsiTheme="majorHAnsi" w:cstheme="majorHAnsi"/>
          <w:b/>
          <w:u w:val="single"/>
        </w:rPr>
        <w:t>Valutazione ex ante</w:t>
      </w:r>
      <w:r w:rsidR="00056C04" w:rsidRPr="008307AF">
        <w:rPr>
          <w:rFonts w:asciiTheme="majorHAnsi" w:hAnsiTheme="majorHAnsi" w:cstheme="majorHAnsi"/>
        </w:rPr>
        <w:t xml:space="preserve">: </w:t>
      </w:r>
      <w:r w:rsidR="007B441F" w:rsidRPr="008307AF">
        <w:rPr>
          <w:rFonts w:asciiTheme="majorHAnsi" w:hAnsiTheme="majorHAnsi" w:cstheme="majorHAnsi"/>
        </w:rPr>
        <w:t xml:space="preserve">è </w:t>
      </w:r>
      <w:r w:rsidR="00024A8A" w:rsidRPr="008307AF">
        <w:rPr>
          <w:rFonts w:asciiTheme="majorHAnsi" w:hAnsiTheme="majorHAnsi" w:cstheme="majorHAnsi"/>
        </w:rPr>
        <w:t>stata fatta una somministrazione di test iniziale, prima del training di lettura ad alta voce</w:t>
      </w:r>
    </w:p>
    <w:p w14:paraId="5AE94DCC" w14:textId="77777777" w:rsidR="00024A8A" w:rsidRPr="008307AF" w:rsidRDefault="00024A8A" w:rsidP="008307A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</w:p>
    <w:p w14:paraId="20376B4C" w14:textId="77777777" w:rsidR="007B441F" w:rsidRPr="008307AF" w:rsidRDefault="007B441F" w:rsidP="008307A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Cs/>
        </w:rPr>
      </w:pPr>
      <w:r w:rsidRPr="008307AF">
        <w:rPr>
          <w:rFonts w:asciiTheme="majorHAnsi" w:hAnsiTheme="majorHAnsi" w:cstheme="majorHAnsi"/>
          <w:bCs/>
        </w:rPr>
        <w:t>In seguito:</w:t>
      </w:r>
    </w:p>
    <w:p w14:paraId="491E74CE" w14:textId="4E0134D1" w:rsidR="008A3C94" w:rsidRPr="008307AF" w:rsidRDefault="00024A8A" w:rsidP="008307A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8307AF">
        <w:rPr>
          <w:rFonts w:asciiTheme="majorHAnsi" w:hAnsiTheme="majorHAnsi" w:cstheme="majorHAnsi"/>
        </w:rPr>
        <w:t>-</w:t>
      </w:r>
      <w:r w:rsidR="00056C04" w:rsidRPr="008307AF">
        <w:rPr>
          <w:rFonts w:asciiTheme="majorHAnsi" w:hAnsiTheme="majorHAnsi" w:cstheme="majorHAnsi"/>
        </w:rPr>
        <w:t xml:space="preserve"> gli educatori del GS (</w:t>
      </w:r>
      <w:r w:rsidR="00056C04" w:rsidRPr="008307AF">
        <w:rPr>
          <w:rFonts w:asciiTheme="majorHAnsi" w:hAnsiTheme="majorHAnsi" w:cstheme="majorHAnsi"/>
          <w:b/>
        </w:rPr>
        <w:t>gruppo sperimentale</w:t>
      </w:r>
      <w:r w:rsidR="00056C04" w:rsidRPr="008307AF">
        <w:rPr>
          <w:rFonts w:asciiTheme="majorHAnsi" w:hAnsiTheme="majorHAnsi" w:cstheme="majorHAnsi"/>
        </w:rPr>
        <w:t xml:space="preserve">) </w:t>
      </w:r>
      <w:r w:rsidRPr="008307AF">
        <w:rPr>
          <w:rFonts w:asciiTheme="majorHAnsi" w:hAnsiTheme="majorHAnsi" w:cstheme="majorHAnsi"/>
        </w:rPr>
        <w:t xml:space="preserve">hanno </w:t>
      </w:r>
      <w:r w:rsidR="007B441F" w:rsidRPr="008307AF">
        <w:rPr>
          <w:rFonts w:asciiTheme="majorHAnsi" w:hAnsiTheme="majorHAnsi" w:cstheme="majorHAnsi"/>
        </w:rPr>
        <w:t>applicato</w:t>
      </w:r>
      <w:r w:rsidR="001548BC" w:rsidRPr="008307AF">
        <w:rPr>
          <w:rFonts w:asciiTheme="majorHAnsi" w:hAnsiTheme="majorHAnsi" w:cstheme="majorHAnsi"/>
        </w:rPr>
        <w:t xml:space="preserve"> </w:t>
      </w:r>
      <w:r w:rsidR="00056C04" w:rsidRPr="008307AF">
        <w:rPr>
          <w:rFonts w:asciiTheme="majorHAnsi" w:hAnsiTheme="majorHAnsi" w:cstheme="majorHAnsi"/>
        </w:rPr>
        <w:t xml:space="preserve">il </w:t>
      </w:r>
      <w:r w:rsidR="008A3C94" w:rsidRPr="008307AF">
        <w:rPr>
          <w:rFonts w:asciiTheme="majorHAnsi" w:hAnsiTheme="majorHAnsi" w:cstheme="majorHAnsi"/>
        </w:rPr>
        <w:t xml:space="preserve">training </w:t>
      </w:r>
      <w:r w:rsidR="001548BC" w:rsidRPr="008307AF">
        <w:rPr>
          <w:rFonts w:asciiTheme="majorHAnsi" w:hAnsiTheme="majorHAnsi" w:cstheme="majorHAnsi"/>
        </w:rPr>
        <w:t>di lettura ad al</w:t>
      </w:r>
      <w:r w:rsidR="00056C04" w:rsidRPr="008307AF">
        <w:rPr>
          <w:rFonts w:asciiTheme="majorHAnsi" w:hAnsiTheme="majorHAnsi" w:cstheme="majorHAnsi"/>
        </w:rPr>
        <w:t>t</w:t>
      </w:r>
      <w:r w:rsidR="001548BC" w:rsidRPr="008307AF">
        <w:rPr>
          <w:rFonts w:asciiTheme="majorHAnsi" w:hAnsiTheme="majorHAnsi" w:cstheme="majorHAnsi"/>
        </w:rPr>
        <w:t>a voce</w:t>
      </w:r>
      <w:r w:rsidR="008A3C94" w:rsidRPr="008307AF">
        <w:rPr>
          <w:rFonts w:asciiTheme="majorHAnsi" w:hAnsiTheme="majorHAnsi" w:cstheme="majorHAnsi"/>
        </w:rPr>
        <w:t>, leggendo per 40/50 giorni consecutivi in modo intensivo,</w:t>
      </w:r>
      <w:r w:rsidR="001548BC" w:rsidRPr="008307AF">
        <w:rPr>
          <w:rFonts w:asciiTheme="majorHAnsi" w:hAnsiTheme="majorHAnsi" w:cstheme="majorHAnsi"/>
        </w:rPr>
        <w:t xml:space="preserve"> con affiancamento e monitoraggio delle attività da parte dei ricercatori e dei volontari </w:t>
      </w:r>
      <w:proofErr w:type="spellStart"/>
      <w:r w:rsidR="001548BC" w:rsidRPr="008307AF">
        <w:rPr>
          <w:rFonts w:asciiTheme="majorHAnsi" w:hAnsiTheme="majorHAnsi" w:cstheme="majorHAnsi"/>
        </w:rPr>
        <w:t>LaAV</w:t>
      </w:r>
      <w:proofErr w:type="spellEnd"/>
      <w:r w:rsidR="008A3C94" w:rsidRPr="008307AF">
        <w:rPr>
          <w:rFonts w:asciiTheme="majorHAnsi" w:hAnsiTheme="majorHAnsi" w:cstheme="majorHAnsi"/>
        </w:rPr>
        <w:t>.</w:t>
      </w:r>
      <w:r w:rsidR="00056C04" w:rsidRPr="008307AF">
        <w:rPr>
          <w:rFonts w:asciiTheme="majorHAnsi" w:hAnsiTheme="majorHAnsi" w:cstheme="majorHAnsi"/>
        </w:rPr>
        <w:t xml:space="preserve"> </w:t>
      </w:r>
    </w:p>
    <w:p w14:paraId="3C126616" w14:textId="36B9627B" w:rsidR="00680A72" w:rsidRPr="008307AF" w:rsidRDefault="00024A8A" w:rsidP="008307A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8307AF">
        <w:rPr>
          <w:rFonts w:asciiTheme="majorHAnsi" w:hAnsiTheme="majorHAnsi" w:cstheme="majorHAnsi"/>
        </w:rPr>
        <w:t>- g</w:t>
      </w:r>
      <w:r w:rsidR="00056C04" w:rsidRPr="008307AF">
        <w:rPr>
          <w:rFonts w:asciiTheme="majorHAnsi" w:hAnsiTheme="majorHAnsi" w:cstheme="majorHAnsi"/>
        </w:rPr>
        <w:t xml:space="preserve">li </w:t>
      </w:r>
      <w:r w:rsidR="001548BC" w:rsidRPr="008307AF">
        <w:rPr>
          <w:rFonts w:asciiTheme="majorHAnsi" w:hAnsiTheme="majorHAnsi" w:cstheme="majorHAnsi"/>
        </w:rPr>
        <w:t>educatori del</w:t>
      </w:r>
      <w:r w:rsidR="00056C04" w:rsidRPr="008307AF">
        <w:rPr>
          <w:rFonts w:asciiTheme="majorHAnsi" w:hAnsiTheme="majorHAnsi" w:cstheme="majorHAnsi"/>
        </w:rPr>
        <w:t xml:space="preserve"> GC (</w:t>
      </w:r>
      <w:r w:rsidR="00056C04" w:rsidRPr="008307AF">
        <w:rPr>
          <w:rFonts w:asciiTheme="majorHAnsi" w:hAnsiTheme="majorHAnsi" w:cstheme="majorHAnsi"/>
          <w:b/>
        </w:rPr>
        <w:t>gruppo di controllo</w:t>
      </w:r>
      <w:r w:rsidR="00056C04" w:rsidRPr="008307AF">
        <w:rPr>
          <w:rFonts w:asciiTheme="majorHAnsi" w:hAnsiTheme="majorHAnsi" w:cstheme="majorHAnsi"/>
        </w:rPr>
        <w:t xml:space="preserve">), invece, </w:t>
      </w:r>
      <w:r w:rsidRPr="008307AF">
        <w:rPr>
          <w:rFonts w:asciiTheme="majorHAnsi" w:hAnsiTheme="majorHAnsi" w:cstheme="majorHAnsi"/>
        </w:rPr>
        <w:t xml:space="preserve">hanno proseguito </w:t>
      </w:r>
      <w:r w:rsidR="00056C04" w:rsidRPr="008307AF">
        <w:rPr>
          <w:rFonts w:asciiTheme="majorHAnsi" w:hAnsiTheme="majorHAnsi" w:cstheme="majorHAnsi"/>
        </w:rPr>
        <w:t>le normali attività educative</w:t>
      </w:r>
      <w:r w:rsidR="001548BC" w:rsidRPr="008307AF">
        <w:rPr>
          <w:rFonts w:asciiTheme="majorHAnsi" w:hAnsiTheme="majorHAnsi" w:cstheme="majorHAnsi"/>
        </w:rPr>
        <w:t xml:space="preserve"> senza dare eccessivo spazio alla lettura ad alta voce</w:t>
      </w:r>
      <w:r w:rsidR="00056C04" w:rsidRPr="008307AF">
        <w:rPr>
          <w:rFonts w:asciiTheme="majorHAnsi" w:hAnsiTheme="majorHAnsi" w:cstheme="majorHAnsi"/>
        </w:rPr>
        <w:t>.</w:t>
      </w:r>
      <w:r w:rsidR="008A3C94" w:rsidRPr="008307AF">
        <w:rPr>
          <w:rFonts w:asciiTheme="majorHAnsi" w:hAnsiTheme="majorHAnsi" w:cstheme="majorHAnsi"/>
        </w:rPr>
        <w:t xml:space="preserve"> </w:t>
      </w:r>
      <w:r w:rsidR="00680A72" w:rsidRPr="008307AF">
        <w:rPr>
          <w:rFonts w:asciiTheme="majorHAnsi" w:eastAsia="Times New Roman" w:hAnsiTheme="majorHAnsi" w:cs="Arial"/>
          <w:shd w:val="clear" w:color="auto" w:fill="FFFFFF"/>
        </w:rPr>
        <w:t>I bambini del gruppo di controllo hanno iniziato il training soltanto</w:t>
      </w:r>
      <w:r w:rsidR="00680A72" w:rsidRPr="008307AF">
        <w:rPr>
          <w:rFonts w:asciiTheme="majorHAnsi" w:eastAsia="Times New Roman" w:hAnsiTheme="majorHAnsi" w:cs="Arial"/>
        </w:rPr>
        <w:t xml:space="preserve"> </w:t>
      </w:r>
      <w:r w:rsidR="00680A72" w:rsidRPr="008307AF">
        <w:rPr>
          <w:rFonts w:asciiTheme="majorHAnsi" w:eastAsia="Times New Roman" w:hAnsiTheme="majorHAnsi" w:cs="Arial"/>
          <w:shd w:val="clear" w:color="auto" w:fill="FFFFFF"/>
        </w:rPr>
        <w:t>dopo la somministrazione ex-post dei test, ovvero dopo la conclusione</w:t>
      </w:r>
      <w:r w:rsidR="00680A72" w:rsidRPr="008307AF">
        <w:rPr>
          <w:rFonts w:asciiTheme="majorHAnsi" w:eastAsia="Times New Roman" w:hAnsiTheme="majorHAnsi" w:cs="Arial"/>
        </w:rPr>
        <w:br/>
      </w:r>
      <w:r w:rsidR="00680A72" w:rsidRPr="008307AF">
        <w:rPr>
          <w:rFonts w:asciiTheme="majorHAnsi" w:eastAsia="Times New Roman" w:hAnsiTheme="majorHAnsi" w:cs="Arial"/>
          <w:shd w:val="clear" w:color="auto" w:fill="FFFFFF"/>
        </w:rPr>
        <w:t>della ricerca.)</w:t>
      </w:r>
    </w:p>
    <w:p w14:paraId="04B9DF3F" w14:textId="77777777" w:rsidR="00680A72" w:rsidRPr="008307AF" w:rsidRDefault="00680A72" w:rsidP="008307A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</w:p>
    <w:p w14:paraId="1D3A9C55" w14:textId="77777777" w:rsidR="001548BC" w:rsidRPr="008307AF" w:rsidRDefault="001548BC" w:rsidP="008307A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</w:p>
    <w:p w14:paraId="689D3F23" w14:textId="24B7AD97" w:rsidR="00056C04" w:rsidRPr="008307AF" w:rsidRDefault="001548BC" w:rsidP="008307A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u w:val="single"/>
        </w:rPr>
      </w:pPr>
      <w:r w:rsidRPr="008307AF">
        <w:rPr>
          <w:rFonts w:asciiTheme="majorHAnsi" w:hAnsiTheme="majorHAnsi" w:cstheme="majorHAnsi"/>
          <w:b/>
          <w:u w:val="single"/>
        </w:rPr>
        <w:t>Valutazione ex post</w:t>
      </w:r>
      <w:r w:rsidR="00056C04" w:rsidRPr="008307AF">
        <w:rPr>
          <w:rFonts w:asciiTheme="majorHAnsi" w:hAnsiTheme="majorHAnsi" w:cstheme="majorHAnsi"/>
          <w:u w:val="single"/>
        </w:rPr>
        <w:t>:</w:t>
      </w:r>
    </w:p>
    <w:p w14:paraId="6CD1A409" w14:textId="0E2B972B" w:rsidR="001548BC" w:rsidRPr="008307AF" w:rsidRDefault="00024A8A" w:rsidP="008307A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8307AF">
        <w:rPr>
          <w:rFonts w:asciiTheme="majorHAnsi" w:hAnsiTheme="majorHAnsi" w:cstheme="majorHAnsi"/>
        </w:rPr>
        <w:lastRenderedPageBreak/>
        <w:t>Sono stati</w:t>
      </w:r>
      <w:r w:rsidR="008A3C94" w:rsidRPr="008307AF">
        <w:rPr>
          <w:rFonts w:asciiTheme="majorHAnsi" w:hAnsiTheme="majorHAnsi" w:cstheme="majorHAnsi"/>
        </w:rPr>
        <w:t xml:space="preserve"> somministrati ai due gruppi gli</w:t>
      </w:r>
      <w:r w:rsidR="001548BC" w:rsidRPr="008307AF">
        <w:rPr>
          <w:rFonts w:asciiTheme="majorHAnsi" w:hAnsiTheme="majorHAnsi" w:cstheme="majorHAnsi"/>
        </w:rPr>
        <w:t xml:space="preserve"> stessi test. Il confronto tra gli esiti dei due gruppi </w:t>
      </w:r>
      <w:r w:rsidR="007A49EB" w:rsidRPr="008307AF">
        <w:rPr>
          <w:rFonts w:asciiTheme="majorHAnsi" w:hAnsiTheme="majorHAnsi" w:cstheme="majorHAnsi"/>
        </w:rPr>
        <w:t>ha fornito informazioni sugli effetti dell’esposizione alla lettura ad alta voce.</w:t>
      </w:r>
    </w:p>
    <w:p w14:paraId="045D3AD4" w14:textId="77777777" w:rsidR="001548BC" w:rsidRPr="008307AF" w:rsidRDefault="001548BC" w:rsidP="008307A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</w:p>
    <w:p w14:paraId="2F0AB4BC" w14:textId="77777777" w:rsidR="008307AF" w:rsidRPr="008307AF" w:rsidRDefault="008307AF" w:rsidP="008307AF">
      <w:pPr>
        <w:jc w:val="both"/>
        <w:rPr>
          <w:rFonts w:asciiTheme="majorHAnsi" w:hAnsiTheme="majorHAnsi" w:cstheme="majorHAnsi"/>
        </w:rPr>
      </w:pPr>
    </w:p>
    <w:p w14:paraId="01158AC7" w14:textId="3FE0D2FB" w:rsidR="0022775B" w:rsidRPr="008307AF" w:rsidRDefault="00E61849" w:rsidP="008307AF">
      <w:pPr>
        <w:jc w:val="both"/>
        <w:rPr>
          <w:rFonts w:asciiTheme="majorHAnsi" w:hAnsiTheme="majorHAnsi" w:cstheme="majorHAnsi"/>
        </w:rPr>
      </w:pPr>
      <w:r w:rsidRPr="008307AF">
        <w:rPr>
          <w:rFonts w:asciiTheme="majorHAnsi" w:hAnsiTheme="majorHAnsi" w:cstheme="majorHAnsi"/>
        </w:rPr>
        <w:t xml:space="preserve">Il </w:t>
      </w:r>
      <w:r w:rsidRPr="008307AF">
        <w:rPr>
          <w:rFonts w:asciiTheme="majorHAnsi" w:hAnsiTheme="majorHAnsi" w:cstheme="majorHAnsi"/>
          <w:b/>
          <w:u w:val="single"/>
        </w:rPr>
        <w:t>TRAINING DI LETTURA</w:t>
      </w:r>
      <w:r w:rsidRPr="008307AF">
        <w:rPr>
          <w:rFonts w:asciiTheme="majorHAnsi" w:hAnsiTheme="majorHAnsi" w:cstheme="majorHAnsi"/>
        </w:rPr>
        <w:t xml:space="preserve"> </w:t>
      </w:r>
      <w:r w:rsidR="007A49EB" w:rsidRPr="008307AF">
        <w:rPr>
          <w:rFonts w:asciiTheme="majorHAnsi" w:hAnsiTheme="majorHAnsi" w:cstheme="majorHAnsi"/>
        </w:rPr>
        <w:t>ha previsto:</w:t>
      </w:r>
    </w:p>
    <w:p w14:paraId="4E736DC4" w14:textId="77777777" w:rsidR="00E61849" w:rsidRPr="008307AF" w:rsidRDefault="00E61849" w:rsidP="008307AF">
      <w:pPr>
        <w:jc w:val="both"/>
        <w:rPr>
          <w:rFonts w:asciiTheme="majorHAnsi" w:hAnsiTheme="majorHAnsi" w:cstheme="majorHAnsi"/>
        </w:rPr>
      </w:pPr>
    </w:p>
    <w:p w14:paraId="0125A812" w14:textId="14C2035E" w:rsidR="00E61849" w:rsidRPr="008307AF" w:rsidRDefault="00E61849" w:rsidP="008307AF">
      <w:pPr>
        <w:jc w:val="both"/>
        <w:rPr>
          <w:rFonts w:asciiTheme="majorHAnsi" w:hAnsiTheme="majorHAnsi" w:cstheme="majorHAnsi"/>
        </w:rPr>
      </w:pPr>
      <w:r w:rsidRPr="008307AF">
        <w:rPr>
          <w:rFonts w:asciiTheme="majorHAnsi" w:hAnsiTheme="majorHAnsi" w:cstheme="majorHAnsi"/>
          <w:b/>
        </w:rPr>
        <w:t>Tempo di lettura</w:t>
      </w:r>
      <w:r w:rsidR="007A49EB" w:rsidRPr="008307AF">
        <w:rPr>
          <w:rFonts w:asciiTheme="majorHAnsi" w:hAnsiTheme="majorHAnsi" w:cstheme="majorHAnsi"/>
          <w:b/>
        </w:rPr>
        <w:t>:</w:t>
      </w:r>
      <w:r w:rsidR="007A49EB" w:rsidRPr="008307AF">
        <w:rPr>
          <w:rFonts w:asciiTheme="majorHAnsi" w:hAnsiTheme="majorHAnsi" w:cstheme="majorHAnsi"/>
        </w:rPr>
        <w:t xml:space="preserve"> d</w:t>
      </w:r>
      <w:r w:rsidRPr="008307AF">
        <w:rPr>
          <w:rFonts w:asciiTheme="majorHAnsi" w:hAnsiTheme="majorHAnsi" w:cstheme="majorHAnsi"/>
        </w:rPr>
        <w:t xml:space="preserve">alla capacità di attenzione dei </w:t>
      </w:r>
      <w:r w:rsidR="007A49EB" w:rsidRPr="008307AF">
        <w:rPr>
          <w:rFonts w:asciiTheme="majorHAnsi" w:hAnsiTheme="majorHAnsi" w:cstheme="majorHAnsi"/>
        </w:rPr>
        <w:t>bambini fino a</w:t>
      </w:r>
      <w:r w:rsidRPr="008307AF">
        <w:rPr>
          <w:rFonts w:asciiTheme="majorHAnsi" w:hAnsiTheme="majorHAnsi" w:cstheme="majorHAnsi"/>
        </w:rPr>
        <w:t xml:space="preserve"> un’ora al giorno</w:t>
      </w:r>
    </w:p>
    <w:p w14:paraId="7AE74F77" w14:textId="77777777" w:rsidR="00E61849" w:rsidRPr="008307AF" w:rsidRDefault="00E61849" w:rsidP="008307AF">
      <w:pPr>
        <w:jc w:val="both"/>
        <w:rPr>
          <w:rFonts w:asciiTheme="majorHAnsi" w:hAnsiTheme="majorHAnsi" w:cstheme="majorHAnsi"/>
          <w:b/>
        </w:rPr>
      </w:pPr>
    </w:p>
    <w:p w14:paraId="30F180DC" w14:textId="317500C6" w:rsidR="00E61849" w:rsidRPr="008307AF" w:rsidRDefault="00E61849" w:rsidP="008307AF">
      <w:pPr>
        <w:jc w:val="both"/>
        <w:rPr>
          <w:rFonts w:asciiTheme="majorHAnsi" w:hAnsiTheme="majorHAnsi" w:cstheme="majorHAnsi"/>
        </w:rPr>
      </w:pPr>
      <w:r w:rsidRPr="008307AF">
        <w:rPr>
          <w:rFonts w:asciiTheme="majorHAnsi" w:hAnsiTheme="majorHAnsi" w:cstheme="majorHAnsi"/>
          <w:b/>
        </w:rPr>
        <w:t>Contenuti</w:t>
      </w:r>
      <w:r w:rsidRPr="008307AF">
        <w:rPr>
          <w:rFonts w:asciiTheme="majorHAnsi" w:hAnsiTheme="majorHAnsi" w:cstheme="majorHAnsi"/>
        </w:rPr>
        <w:t>: testi diversificati in base alle fasce d’età, negoziati con educatori/insegnanti e/o proposti direttamente da loro nell’ambito dell’attività educativa o didattica</w:t>
      </w:r>
    </w:p>
    <w:p w14:paraId="3BE94360" w14:textId="77777777" w:rsidR="00E61849" w:rsidRPr="008307AF" w:rsidRDefault="00E61849" w:rsidP="008307AF">
      <w:pPr>
        <w:jc w:val="both"/>
        <w:rPr>
          <w:rFonts w:asciiTheme="majorHAnsi" w:hAnsiTheme="majorHAnsi" w:cstheme="majorHAnsi"/>
        </w:rPr>
      </w:pPr>
    </w:p>
    <w:p w14:paraId="22153BCD" w14:textId="206C8614" w:rsidR="00E61849" w:rsidRPr="008307AF" w:rsidRDefault="00E61849" w:rsidP="008307AF">
      <w:pPr>
        <w:jc w:val="both"/>
        <w:rPr>
          <w:rFonts w:asciiTheme="majorHAnsi" w:hAnsiTheme="majorHAnsi" w:cstheme="majorHAnsi"/>
        </w:rPr>
      </w:pPr>
      <w:r w:rsidRPr="008307AF">
        <w:rPr>
          <w:rFonts w:asciiTheme="majorHAnsi" w:hAnsiTheme="majorHAnsi" w:cstheme="majorHAnsi"/>
          <w:b/>
        </w:rPr>
        <w:t>Lunghezza delle storie</w:t>
      </w:r>
      <w:r w:rsidR="007A49EB" w:rsidRPr="008307AF">
        <w:rPr>
          <w:rFonts w:asciiTheme="majorHAnsi" w:hAnsiTheme="majorHAnsi" w:cstheme="majorHAnsi"/>
          <w:b/>
        </w:rPr>
        <w:t>:</w:t>
      </w:r>
      <w:r w:rsidR="007A49EB" w:rsidRPr="008307AF">
        <w:rPr>
          <w:rFonts w:asciiTheme="majorHAnsi" w:hAnsiTheme="majorHAnsi" w:cstheme="majorHAnsi"/>
        </w:rPr>
        <w:t xml:space="preserve"> d</w:t>
      </w:r>
      <w:r w:rsidRPr="008307AF">
        <w:rPr>
          <w:rFonts w:asciiTheme="majorHAnsi" w:hAnsiTheme="majorHAnsi" w:cstheme="majorHAnsi"/>
        </w:rPr>
        <w:t>a storie brevi a testi più lunghi. In particolare, per quanto riguarda i nidi, si</w:t>
      </w:r>
      <w:r w:rsidR="007B441F" w:rsidRPr="008307AF">
        <w:rPr>
          <w:rFonts w:asciiTheme="majorHAnsi" w:hAnsiTheme="majorHAnsi" w:cstheme="majorHAnsi"/>
        </w:rPr>
        <w:t xml:space="preserve"> è iniziato</w:t>
      </w:r>
      <w:r w:rsidRPr="008307AF">
        <w:rPr>
          <w:rFonts w:asciiTheme="majorHAnsi" w:hAnsiTheme="majorHAnsi" w:cstheme="majorHAnsi"/>
        </w:rPr>
        <w:t xml:space="preserve"> da testi senza parole per giungere, gradualmente, ai «</w:t>
      </w:r>
      <w:proofErr w:type="spellStart"/>
      <w:r w:rsidRPr="008307AF">
        <w:rPr>
          <w:rFonts w:asciiTheme="majorHAnsi" w:hAnsiTheme="majorHAnsi" w:cstheme="majorHAnsi"/>
        </w:rPr>
        <w:t>quadrotti</w:t>
      </w:r>
      <w:proofErr w:type="spellEnd"/>
      <w:r w:rsidRPr="008307AF">
        <w:rPr>
          <w:rFonts w:asciiTheme="majorHAnsi" w:hAnsiTheme="majorHAnsi" w:cstheme="majorHAnsi"/>
        </w:rPr>
        <w:t>» (con l’utilizzo di testi classici come «Pimpa», «Giulio coniglio») e poi agli albi illustrati</w:t>
      </w:r>
    </w:p>
    <w:p w14:paraId="4BA5C412" w14:textId="77777777" w:rsidR="00E61849" w:rsidRPr="008307AF" w:rsidRDefault="00E61849" w:rsidP="008307AF">
      <w:pPr>
        <w:jc w:val="both"/>
        <w:rPr>
          <w:rFonts w:asciiTheme="majorHAnsi" w:hAnsiTheme="majorHAnsi" w:cstheme="majorHAnsi"/>
        </w:rPr>
      </w:pPr>
    </w:p>
    <w:p w14:paraId="315FC89F" w14:textId="77777777" w:rsidR="00E61849" w:rsidRPr="008307AF" w:rsidRDefault="00E61849" w:rsidP="008307AF">
      <w:pPr>
        <w:jc w:val="both"/>
        <w:rPr>
          <w:rFonts w:asciiTheme="majorHAnsi" w:hAnsiTheme="majorHAnsi" w:cstheme="majorHAnsi"/>
        </w:rPr>
      </w:pPr>
    </w:p>
    <w:p w14:paraId="7ABAC01C" w14:textId="77777777" w:rsidR="007A49EB" w:rsidRPr="008307AF" w:rsidRDefault="00C0748F" w:rsidP="008307AF">
      <w:pPr>
        <w:jc w:val="both"/>
        <w:rPr>
          <w:rFonts w:asciiTheme="majorHAnsi" w:hAnsiTheme="majorHAnsi" w:cstheme="majorHAnsi"/>
          <w:b/>
        </w:rPr>
      </w:pPr>
      <w:r w:rsidRPr="008307AF">
        <w:rPr>
          <w:rFonts w:asciiTheme="majorHAnsi" w:hAnsiTheme="majorHAnsi" w:cstheme="majorHAnsi"/>
          <w:b/>
          <w:u w:val="single"/>
        </w:rPr>
        <w:t>PERIODO DI RILEVAZIONE</w:t>
      </w:r>
      <w:r w:rsidR="00DD38C7" w:rsidRPr="008307AF">
        <w:rPr>
          <w:rFonts w:asciiTheme="majorHAnsi" w:hAnsiTheme="majorHAnsi" w:cstheme="majorHAnsi"/>
          <w:b/>
        </w:rPr>
        <w:t xml:space="preserve"> </w:t>
      </w:r>
    </w:p>
    <w:p w14:paraId="728638C1" w14:textId="5271EA70" w:rsidR="00C0748F" w:rsidRPr="008307AF" w:rsidRDefault="007A49EB" w:rsidP="008307AF">
      <w:pPr>
        <w:jc w:val="both"/>
        <w:rPr>
          <w:rFonts w:asciiTheme="majorHAnsi" w:hAnsiTheme="majorHAnsi" w:cstheme="majorHAnsi"/>
        </w:rPr>
      </w:pPr>
      <w:r w:rsidRPr="008307AF">
        <w:rPr>
          <w:rFonts w:asciiTheme="majorHAnsi" w:hAnsiTheme="majorHAnsi" w:cstheme="majorHAnsi"/>
        </w:rPr>
        <w:t>E</w:t>
      </w:r>
      <w:r w:rsidR="00D83A46" w:rsidRPr="008307AF">
        <w:rPr>
          <w:rFonts w:asciiTheme="majorHAnsi" w:hAnsiTheme="majorHAnsi" w:cstheme="majorHAnsi"/>
        </w:rPr>
        <w:t>x ante</w:t>
      </w:r>
      <w:r w:rsidR="007B441F" w:rsidRPr="008307AF">
        <w:rPr>
          <w:rFonts w:asciiTheme="majorHAnsi" w:hAnsiTheme="majorHAnsi" w:cstheme="majorHAnsi"/>
        </w:rPr>
        <w:t>:</w:t>
      </w:r>
      <w:r w:rsidR="00D83A46" w:rsidRPr="008307AF">
        <w:rPr>
          <w:rFonts w:asciiTheme="majorHAnsi" w:hAnsiTheme="majorHAnsi" w:cstheme="majorHAnsi"/>
        </w:rPr>
        <w:t xml:space="preserve"> ottobre-dicembre 2019; ex post</w:t>
      </w:r>
      <w:r w:rsidR="007B441F" w:rsidRPr="008307AF">
        <w:rPr>
          <w:rFonts w:asciiTheme="majorHAnsi" w:hAnsiTheme="majorHAnsi" w:cstheme="majorHAnsi"/>
        </w:rPr>
        <w:t>:</w:t>
      </w:r>
      <w:r w:rsidR="00D83A46" w:rsidRPr="008307AF">
        <w:rPr>
          <w:rFonts w:asciiTheme="majorHAnsi" w:hAnsiTheme="majorHAnsi" w:cstheme="majorHAnsi"/>
        </w:rPr>
        <w:t xml:space="preserve"> gennaio-febbraio 2020</w:t>
      </w:r>
    </w:p>
    <w:p w14:paraId="42F39D20" w14:textId="77777777" w:rsidR="007A49EB" w:rsidRPr="008307AF" w:rsidRDefault="007A49EB" w:rsidP="008307AF">
      <w:pPr>
        <w:jc w:val="both"/>
        <w:rPr>
          <w:rFonts w:asciiTheme="majorHAnsi" w:hAnsiTheme="majorHAnsi" w:cstheme="majorHAnsi"/>
        </w:rPr>
      </w:pPr>
    </w:p>
    <w:p w14:paraId="20E99B39" w14:textId="77777777" w:rsidR="007A49EB" w:rsidRPr="008307AF" w:rsidRDefault="007A49EB" w:rsidP="008307AF">
      <w:pPr>
        <w:jc w:val="both"/>
        <w:rPr>
          <w:rFonts w:asciiTheme="majorHAnsi" w:hAnsiTheme="majorHAnsi" w:cstheme="majorHAnsi"/>
          <w:b/>
          <w:u w:val="single"/>
        </w:rPr>
      </w:pPr>
    </w:p>
    <w:p w14:paraId="3CF4A024" w14:textId="77777777" w:rsidR="007A49EB" w:rsidRPr="008307AF" w:rsidRDefault="007A49EB" w:rsidP="008307AF">
      <w:pPr>
        <w:jc w:val="both"/>
        <w:rPr>
          <w:rFonts w:asciiTheme="majorHAnsi" w:hAnsiTheme="majorHAnsi" w:cstheme="majorHAnsi"/>
          <w:b/>
          <w:u w:val="single"/>
        </w:rPr>
      </w:pPr>
      <w:r w:rsidRPr="008307AF">
        <w:rPr>
          <w:rFonts w:asciiTheme="majorHAnsi" w:hAnsiTheme="majorHAnsi" w:cstheme="majorHAnsi"/>
          <w:b/>
          <w:u w:val="single"/>
        </w:rPr>
        <w:t>STRUMENTI DI RILEVAZIONE</w:t>
      </w:r>
    </w:p>
    <w:p w14:paraId="10622F89" w14:textId="77777777" w:rsidR="007A49EB" w:rsidRPr="008307AF" w:rsidRDefault="007A49EB" w:rsidP="008307AF">
      <w:pPr>
        <w:jc w:val="both"/>
        <w:rPr>
          <w:rFonts w:asciiTheme="majorHAnsi" w:hAnsiTheme="majorHAnsi" w:cstheme="majorHAnsi"/>
        </w:rPr>
      </w:pPr>
    </w:p>
    <w:p w14:paraId="319E52CE" w14:textId="3BDFC9ED" w:rsidR="007A49EB" w:rsidRPr="008307AF" w:rsidRDefault="007A49EB" w:rsidP="008307AF">
      <w:pPr>
        <w:jc w:val="both"/>
        <w:rPr>
          <w:rFonts w:asciiTheme="majorHAnsi" w:hAnsiTheme="majorHAnsi" w:cstheme="majorHAnsi"/>
        </w:rPr>
      </w:pPr>
      <w:r w:rsidRPr="008307AF">
        <w:rPr>
          <w:rFonts w:asciiTheme="majorHAnsi" w:hAnsiTheme="majorHAnsi" w:cstheme="majorHAnsi"/>
          <w:b/>
        </w:rPr>
        <w:t>DIARI DI BORDO</w:t>
      </w:r>
      <w:r w:rsidRPr="008307AF">
        <w:rPr>
          <w:rFonts w:asciiTheme="majorHAnsi" w:hAnsiTheme="majorHAnsi" w:cstheme="majorHAnsi"/>
        </w:rPr>
        <w:t xml:space="preserve">: report giornalieri compilati dalle educatrici. </w:t>
      </w:r>
    </w:p>
    <w:p w14:paraId="3580CEF0" w14:textId="77777777" w:rsidR="0074485A" w:rsidRPr="008307AF" w:rsidRDefault="0074485A" w:rsidP="008307AF">
      <w:pPr>
        <w:jc w:val="both"/>
        <w:rPr>
          <w:rFonts w:asciiTheme="majorHAnsi" w:hAnsiTheme="majorHAnsi" w:cstheme="majorHAnsi"/>
        </w:rPr>
      </w:pPr>
    </w:p>
    <w:p w14:paraId="2CDE784A" w14:textId="77777777" w:rsidR="00493E9B" w:rsidRPr="008307AF" w:rsidRDefault="00D83A46" w:rsidP="008307AF">
      <w:pPr>
        <w:jc w:val="both"/>
        <w:rPr>
          <w:rFonts w:asciiTheme="majorHAnsi" w:hAnsiTheme="majorHAnsi" w:cstheme="majorHAnsi"/>
          <w:b/>
        </w:rPr>
      </w:pPr>
      <w:r w:rsidRPr="008307AF">
        <w:rPr>
          <w:rFonts w:asciiTheme="majorHAnsi" w:hAnsiTheme="majorHAnsi" w:cstheme="majorHAnsi"/>
          <w:b/>
        </w:rPr>
        <w:t xml:space="preserve">TPL </w:t>
      </w:r>
    </w:p>
    <w:p w14:paraId="087C493E" w14:textId="6DB968CD" w:rsidR="00F1546E" w:rsidRPr="008307AF" w:rsidRDefault="0074485A" w:rsidP="008307AF">
      <w:pPr>
        <w:jc w:val="both"/>
        <w:rPr>
          <w:rFonts w:asciiTheme="majorHAnsi" w:hAnsiTheme="majorHAnsi" w:cstheme="majorHAnsi"/>
          <w:b/>
        </w:rPr>
      </w:pPr>
      <w:r w:rsidRPr="008307AF">
        <w:rPr>
          <w:rFonts w:asciiTheme="majorHAnsi" w:hAnsiTheme="majorHAnsi" w:cstheme="majorHAnsi"/>
        </w:rPr>
        <w:t xml:space="preserve">È un metodo diretto di valutazione dello </w:t>
      </w:r>
      <w:r w:rsidRPr="008307AF">
        <w:rPr>
          <w:rFonts w:asciiTheme="majorHAnsi" w:hAnsiTheme="majorHAnsi" w:cstheme="majorHAnsi"/>
          <w:b/>
        </w:rPr>
        <w:t>sviluppo linguistico</w:t>
      </w:r>
      <w:r w:rsidRPr="008307AF">
        <w:rPr>
          <w:rFonts w:asciiTheme="majorHAnsi" w:hAnsiTheme="majorHAnsi" w:cstheme="majorHAnsi"/>
        </w:rPr>
        <w:t xml:space="preserve"> il cui scopo è fornire una descrizione delle principali abilità linguistiche che emergono nei primi anni di vita</w:t>
      </w:r>
      <w:r w:rsidRPr="008307AF">
        <w:rPr>
          <w:rFonts w:asciiTheme="majorHAnsi" w:hAnsiTheme="majorHAnsi" w:cstheme="majorHAnsi"/>
          <w:b/>
        </w:rPr>
        <w:t xml:space="preserve">. </w:t>
      </w:r>
    </w:p>
    <w:p w14:paraId="37EFAE67" w14:textId="23128F70" w:rsidR="0074485A" w:rsidRPr="008307AF" w:rsidRDefault="00F1546E" w:rsidP="008307AF">
      <w:pPr>
        <w:jc w:val="both"/>
        <w:rPr>
          <w:rFonts w:asciiTheme="majorHAnsi" w:hAnsiTheme="majorHAnsi" w:cstheme="majorHAnsi"/>
          <w:b/>
        </w:rPr>
      </w:pPr>
      <w:r w:rsidRPr="008307AF">
        <w:rPr>
          <w:rFonts w:asciiTheme="majorHAnsi" w:hAnsiTheme="majorHAnsi" w:cstheme="majorHAnsi"/>
        </w:rPr>
        <w:t>I</w:t>
      </w:r>
      <w:r w:rsidR="0074485A" w:rsidRPr="008307AF">
        <w:rPr>
          <w:rFonts w:asciiTheme="majorHAnsi" w:hAnsiTheme="majorHAnsi" w:cstheme="majorHAnsi"/>
        </w:rPr>
        <w:t xml:space="preserve">l test è costituito da </w:t>
      </w:r>
      <w:r w:rsidR="0074485A" w:rsidRPr="008307AF">
        <w:rPr>
          <w:rFonts w:asciiTheme="majorHAnsi" w:hAnsiTheme="majorHAnsi" w:cstheme="majorHAnsi"/>
          <w:bCs/>
        </w:rPr>
        <w:t>3 scale</w:t>
      </w:r>
      <w:r w:rsidR="0074485A" w:rsidRPr="008307AF">
        <w:rPr>
          <w:rFonts w:asciiTheme="majorHAnsi" w:hAnsiTheme="majorHAnsi" w:cstheme="majorHAnsi"/>
        </w:rPr>
        <w:t xml:space="preserve">, ognuna articolata in una serie di prove di comprensione e una serie di prove di produzione linguistica, che riguardano i 3 aspetti più importanti del linguaggio: </w:t>
      </w:r>
      <w:r w:rsidR="0074485A" w:rsidRPr="008307AF">
        <w:rPr>
          <w:rFonts w:asciiTheme="majorHAnsi" w:hAnsiTheme="majorHAnsi" w:cstheme="majorHAnsi"/>
          <w:b/>
          <w:bCs/>
        </w:rPr>
        <w:t>pragmatica, semantica e prima sintassi</w:t>
      </w:r>
      <w:r w:rsidR="0074485A" w:rsidRPr="008307AF">
        <w:rPr>
          <w:rFonts w:asciiTheme="majorHAnsi" w:hAnsiTheme="majorHAnsi" w:cstheme="majorHAnsi"/>
          <w:b/>
        </w:rPr>
        <w:t xml:space="preserve">. </w:t>
      </w:r>
    </w:p>
    <w:p w14:paraId="178A206F" w14:textId="77777777" w:rsidR="0074485A" w:rsidRPr="008307AF" w:rsidRDefault="0074485A" w:rsidP="008307AF">
      <w:pPr>
        <w:jc w:val="both"/>
        <w:rPr>
          <w:rFonts w:asciiTheme="majorHAnsi" w:hAnsiTheme="majorHAnsi" w:cstheme="majorHAnsi"/>
        </w:rPr>
      </w:pPr>
    </w:p>
    <w:p w14:paraId="3A215A20" w14:textId="773B9BD5" w:rsidR="00C0748F" w:rsidRPr="008307AF" w:rsidRDefault="00D83A46" w:rsidP="008307AF">
      <w:pPr>
        <w:jc w:val="both"/>
        <w:rPr>
          <w:rFonts w:asciiTheme="majorHAnsi" w:hAnsiTheme="majorHAnsi" w:cstheme="majorHAnsi"/>
          <w:b/>
        </w:rPr>
      </w:pPr>
      <w:r w:rsidRPr="008307AF">
        <w:rPr>
          <w:rFonts w:asciiTheme="majorHAnsi" w:hAnsiTheme="majorHAnsi" w:cstheme="majorHAnsi"/>
          <w:b/>
        </w:rPr>
        <w:t>SCALE DI SVILUPPO BAYLEY</w:t>
      </w:r>
      <w:r w:rsidR="0074485A" w:rsidRPr="008307AF">
        <w:rPr>
          <w:rFonts w:asciiTheme="majorHAnsi" w:hAnsiTheme="majorHAnsi" w:cstheme="majorHAnsi"/>
          <w:b/>
        </w:rPr>
        <w:t xml:space="preserve"> III</w:t>
      </w:r>
      <w:r w:rsidR="000231B6" w:rsidRPr="008307AF">
        <w:rPr>
          <w:rFonts w:asciiTheme="majorHAnsi" w:hAnsiTheme="majorHAnsi" w:cstheme="majorHAnsi"/>
          <w:b/>
        </w:rPr>
        <w:t xml:space="preserve"> (Scala Linguaggio)</w:t>
      </w:r>
    </w:p>
    <w:p w14:paraId="61915ECF" w14:textId="5E8C95DC" w:rsidR="0074485A" w:rsidRPr="008307AF" w:rsidRDefault="0074485A" w:rsidP="008307AF">
      <w:pPr>
        <w:jc w:val="both"/>
        <w:rPr>
          <w:rFonts w:asciiTheme="majorHAnsi" w:hAnsiTheme="majorHAnsi" w:cstheme="majorHAnsi"/>
          <w:b/>
        </w:rPr>
      </w:pPr>
      <w:r w:rsidRPr="008307AF">
        <w:rPr>
          <w:rFonts w:asciiTheme="majorHAnsi" w:hAnsiTheme="majorHAnsi" w:cstheme="majorHAnsi"/>
        </w:rPr>
        <w:t>Batteria a somministrazione individuale per bambini da 16 giorni a 3 anni e mezzo di età</w:t>
      </w:r>
      <w:r w:rsidR="007B441F" w:rsidRPr="008307AF">
        <w:rPr>
          <w:rFonts w:asciiTheme="majorHAnsi" w:hAnsiTheme="majorHAnsi" w:cstheme="majorHAnsi"/>
        </w:rPr>
        <w:t xml:space="preserve">. </w:t>
      </w:r>
      <w:r w:rsidRPr="008307AF">
        <w:rPr>
          <w:rFonts w:asciiTheme="majorHAnsi" w:hAnsiTheme="majorHAnsi" w:cstheme="majorHAnsi"/>
        </w:rPr>
        <w:t>Valuta lo sviluppo complessivo del bambino indagando 5 aree:</w:t>
      </w:r>
      <w:r w:rsidR="007B441F" w:rsidRPr="008307AF">
        <w:rPr>
          <w:rFonts w:asciiTheme="majorHAnsi" w:hAnsiTheme="majorHAnsi" w:cstheme="majorHAnsi"/>
        </w:rPr>
        <w:t xml:space="preserve"> </w:t>
      </w:r>
      <w:r w:rsidRPr="008307AF">
        <w:rPr>
          <w:rFonts w:asciiTheme="majorHAnsi" w:hAnsiTheme="majorHAnsi" w:cstheme="majorHAnsi"/>
          <w:b/>
        </w:rPr>
        <w:t>cognitiva</w:t>
      </w:r>
      <w:r w:rsidR="007B441F" w:rsidRPr="008307AF">
        <w:rPr>
          <w:rFonts w:asciiTheme="majorHAnsi" w:hAnsiTheme="majorHAnsi" w:cstheme="majorHAnsi"/>
          <w:b/>
        </w:rPr>
        <w:t>,</w:t>
      </w:r>
      <w:r w:rsidRPr="008307AF">
        <w:rPr>
          <w:rFonts w:asciiTheme="majorHAnsi" w:hAnsiTheme="majorHAnsi" w:cstheme="majorHAnsi"/>
          <w:b/>
        </w:rPr>
        <w:t xml:space="preserve"> del linguaggio</w:t>
      </w:r>
      <w:r w:rsidR="007B441F" w:rsidRPr="008307AF">
        <w:rPr>
          <w:rFonts w:asciiTheme="majorHAnsi" w:hAnsiTheme="majorHAnsi" w:cstheme="majorHAnsi"/>
          <w:b/>
        </w:rPr>
        <w:t xml:space="preserve">, </w:t>
      </w:r>
      <w:r w:rsidRPr="008307AF">
        <w:rPr>
          <w:rFonts w:asciiTheme="majorHAnsi" w:hAnsiTheme="majorHAnsi" w:cstheme="majorHAnsi"/>
          <w:b/>
        </w:rPr>
        <w:t>motoria</w:t>
      </w:r>
      <w:r w:rsidR="007B441F" w:rsidRPr="008307AF">
        <w:rPr>
          <w:rFonts w:asciiTheme="majorHAnsi" w:hAnsiTheme="majorHAnsi" w:cstheme="majorHAnsi"/>
          <w:b/>
        </w:rPr>
        <w:t xml:space="preserve">, </w:t>
      </w:r>
      <w:r w:rsidRPr="008307AF">
        <w:rPr>
          <w:rFonts w:asciiTheme="majorHAnsi" w:hAnsiTheme="majorHAnsi" w:cstheme="majorHAnsi"/>
          <w:b/>
        </w:rPr>
        <w:t>socio-emozionale</w:t>
      </w:r>
      <w:r w:rsidR="007B441F" w:rsidRPr="008307AF">
        <w:rPr>
          <w:rFonts w:asciiTheme="majorHAnsi" w:hAnsiTheme="majorHAnsi" w:cstheme="majorHAnsi"/>
          <w:b/>
        </w:rPr>
        <w:t xml:space="preserve">, </w:t>
      </w:r>
      <w:r w:rsidRPr="008307AF">
        <w:rPr>
          <w:rFonts w:asciiTheme="majorHAnsi" w:hAnsiTheme="majorHAnsi" w:cstheme="majorHAnsi"/>
          <w:b/>
        </w:rPr>
        <w:t>del comportamento adattivo</w:t>
      </w:r>
      <w:r w:rsidR="007B441F" w:rsidRPr="008307AF">
        <w:rPr>
          <w:rFonts w:asciiTheme="majorHAnsi" w:hAnsiTheme="majorHAnsi" w:cstheme="majorHAnsi"/>
          <w:b/>
        </w:rPr>
        <w:t>.</w:t>
      </w:r>
    </w:p>
    <w:p w14:paraId="457C17E4" w14:textId="77777777" w:rsidR="0074485A" w:rsidRPr="008307AF" w:rsidRDefault="0074485A" w:rsidP="008307AF">
      <w:pPr>
        <w:jc w:val="both"/>
        <w:rPr>
          <w:rFonts w:asciiTheme="majorHAnsi" w:hAnsiTheme="majorHAnsi" w:cstheme="majorHAnsi"/>
          <w:b/>
        </w:rPr>
      </w:pPr>
    </w:p>
    <w:p w14:paraId="7D6B3098" w14:textId="514DF664" w:rsidR="00F1546E" w:rsidRPr="008307AF" w:rsidRDefault="00F1546E" w:rsidP="008307AF">
      <w:pPr>
        <w:jc w:val="both"/>
        <w:rPr>
          <w:rFonts w:asciiTheme="majorHAnsi" w:hAnsiTheme="majorHAnsi" w:cstheme="majorHAnsi"/>
        </w:rPr>
      </w:pPr>
      <w:r w:rsidRPr="008307AF">
        <w:rPr>
          <w:rFonts w:asciiTheme="majorHAnsi" w:hAnsiTheme="majorHAnsi" w:cstheme="majorHAnsi"/>
        </w:rPr>
        <w:t>Si</w:t>
      </w:r>
      <w:r w:rsidR="00246B02" w:rsidRPr="008307AF">
        <w:rPr>
          <w:rFonts w:asciiTheme="majorHAnsi" w:hAnsiTheme="majorHAnsi" w:cstheme="majorHAnsi"/>
        </w:rPr>
        <w:t xml:space="preserve"> correda</w:t>
      </w:r>
      <w:r w:rsidRPr="008307AF">
        <w:rPr>
          <w:rFonts w:asciiTheme="majorHAnsi" w:hAnsiTheme="majorHAnsi" w:cstheme="majorHAnsi"/>
        </w:rPr>
        <w:t xml:space="preserve"> di un questionario di osse</w:t>
      </w:r>
      <w:r w:rsidR="00E61849" w:rsidRPr="008307AF">
        <w:rPr>
          <w:rFonts w:asciiTheme="majorHAnsi" w:hAnsiTheme="majorHAnsi" w:cstheme="majorHAnsi"/>
        </w:rPr>
        <w:t xml:space="preserve">rvazione del comportamento che </w:t>
      </w:r>
      <w:r w:rsidRPr="008307AF">
        <w:rPr>
          <w:rFonts w:asciiTheme="majorHAnsi" w:hAnsiTheme="majorHAnsi" w:cstheme="majorHAnsi"/>
        </w:rPr>
        <w:t xml:space="preserve">integra le osservazioni dei genitori effettuate a casa con quelle registrate dall’esaminatore durante il test. </w:t>
      </w:r>
    </w:p>
    <w:p w14:paraId="24AB1289" w14:textId="77777777" w:rsidR="008A3C94" w:rsidRPr="008307AF" w:rsidRDefault="008A3C94" w:rsidP="008307AF">
      <w:pPr>
        <w:jc w:val="both"/>
        <w:rPr>
          <w:rFonts w:asciiTheme="majorHAnsi" w:hAnsiTheme="majorHAnsi" w:cstheme="majorHAnsi"/>
        </w:rPr>
      </w:pPr>
    </w:p>
    <w:p w14:paraId="178598DE" w14:textId="2805FC5B" w:rsidR="008A3C94" w:rsidRPr="008307AF" w:rsidRDefault="004E05DB" w:rsidP="008307AF">
      <w:pPr>
        <w:jc w:val="both"/>
        <w:rPr>
          <w:rFonts w:asciiTheme="majorHAnsi" w:hAnsiTheme="majorHAnsi" w:cstheme="majorHAnsi"/>
          <w:b/>
          <w:u w:val="single"/>
        </w:rPr>
      </w:pPr>
      <w:r w:rsidRPr="008307AF">
        <w:rPr>
          <w:rFonts w:asciiTheme="majorHAnsi" w:hAnsiTheme="majorHAnsi" w:cstheme="majorHAnsi"/>
          <w:b/>
          <w:u w:val="single"/>
        </w:rPr>
        <w:t>RISULTATI</w:t>
      </w:r>
    </w:p>
    <w:p w14:paraId="3342B2E7" w14:textId="62E4B2AF" w:rsidR="007A49EB" w:rsidRPr="008307AF" w:rsidRDefault="007A49EB" w:rsidP="008307AF">
      <w:pPr>
        <w:jc w:val="both"/>
        <w:rPr>
          <w:rFonts w:asciiTheme="majorHAnsi" w:hAnsiTheme="majorHAnsi" w:cstheme="majorHAnsi"/>
        </w:rPr>
      </w:pPr>
      <w:r w:rsidRPr="008307AF">
        <w:rPr>
          <w:rFonts w:asciiTheme="majorHAnsi" w:hAnsiTheme="majorHAnsi" w:cstheme="majorHAnsi"/>
        </w:rPr>
        <w:t xml:space="preserve">Dalla lettura dei </w:t>
      </w:r>
      <w:r w:rsidRPr="008307AF">
        <w:rPr>
          <w:rFonts w:asciiTheme="majorHAnsi" w:hAnsiTheme="majorHAnsi" w:cstheme="majorHAnsi"/>
          <w:b/>
        </w:rPr>
        <w:t>diari di bordo</w:t>
      </w:r>
      <w:r w:rsidRPr="008307AF">
        <w:rPr>
          <w:rFonts w:asciiTheme="majorHAnsi" w:hAnsiTheme="majorHAnsi" w:cstheme="majorHAnsi"/>
        </w:rPr>
        <w:t>, utilizzati per monitorare il training e rilevare criticità</w:t>
      </w:r>
      <w:r w:rsidR="007B441F" w:rsidRPr="008307AF">
        <w:rPr>
          <w:rFonts w:asciiTheme="majorHAnsi" w:hAnsiTheme="majorHAnsi" w:cstheme="majorHAnsi"/>
        </w:rPr>
        <w:t>,</w:t>
      </w:r>
      <w:r w:rsidRPr="008307AF">
        <w:rPr>
          <w:rFonts w:asciiTheme="majorHAnsi" w:hAnsiTheme="majorHAnsi" w:cstheme="majorHAnsi"/>
        </w:rPr>
        <w:t xml:space="preserve"> sono state estrapolate le categorie ex-post osservate, verificate e confermate dai dati quantitativi emersi dall’elaborazione dei test TPL e BAYLEY</w:t>
      </w:r>
      <w:r w:rsidR="007B441F" w:rsidRPr="008307AF">
        <w:rPr>
          <w:rFonts w:asciiTheme="majorHAnsi" w:hAnsiTheme="majorHAnsi" w:cstheme="majorHAnsi"/>
        </w:rPr>
        <w:t>.</w:t>
      </w:r>
    </w:p>
    <w:p w14:paraId="20D61F49" w14:textId="77777777" w:rsidR="007A49EB" w:rsidRPr="008307AF" w:rsidRDefault="007A49EB" w:rsidP="008307A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</w:rPr>
      </w:pPr>
    </w:p>
    <w:p w14:paraId="517B056A" w14:textId="77777777" w:rsidR="007A49EB" w:rsidRPr="008307AF" w:rsidRDefault="007A49EB" w:rsidP="008307A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8307AF">
        <w:rPr>
          <w:rFonts w:asciiTheme="majorHAnsi" w:hAnsiTheme="majorHAnsi" w:cstheme="majorHAnsi"/>
        </w:rPr>
        <w:t>Categorie ex-post (sulla base della frequenza dei commenti riscontrati all’interno dei resoconti):</w:t>
      </w:r>
    </w:p>
    <w:p w14:paraId="778BA1CD" w14:textId="77777777" w:rsidR="007A49EB" w:rsidRPr="008307AF" w:rsidRDefault="007A49EB" w:rsidP="008307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8307AF">
        <w:rPr>
          <w:rFonts w:asciiTheme="majorHAnsi" w:hAnsiTheme="majorHAnsi" w:cstheme="majorHAnsi"/>
        </w:rPr>
        <w:t>LINGUAGGIO</w:t>
      </w:r>
    </w:p>
    <w:p w14:paraId="42CB1DB3" w14:textId="77777777" w:rsidR="007A49EB" w:rsidRPr="008307AF" w:rsidRDefault="007A49EB" w:rsidP="008307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8307AF">
        <w:rPr>
          <w:rFonts w:asciiTheme="majorHAnsi" w:hAnsiTheme="majorHAnsi" w:cstheme="majorHAnsi"/>
        </w:rPr>
        <w:t>MANIFESTAZIONI DI INTERESSE</w:t>
      </w:r>
    </w:p>
    <w:p w14:paraId="053F28FC" w14:textId="77777777" w:rsidR="007A49EB" w:rsidRPr="008307AF" w:rsidRDefault="007A49EB" w:rsidP="008307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8307AF">
        <w:rPr>
          <w:rFonts w:asciiTheme="majorHAnsi" w:hAnsiTheme="majorHAnsi" w:cstheme="majorHAnsi"/>
        </w:rPr>
        <w:t>STATO EMOTIVO DELL’EDUCATRICE</w:t>
      </w:r>
    </w:p>
    <w:p w14:paraId="6313ED90" w14:textId="77777777" w:rsidR="007A49EB" w:rsidRPr="008307AF" w:rsidRDefault="007A49EB" w:rsidP="008307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8307AF">
        <w:rPr>
          <w:rFonts w:asciiTheme="majorHAnsi" w:hAnsiTheme="majorHAnsi" w:cstheme="majorHAnsi"/>
        </w:rPr>
        <w:lastRenderedPageBreak/>
        <w:t>APPROCCIO PRATICO ALL’ATTIVITA’ DI LETTURA</w:t>
      </w:r>
    </w:p>
    <w:p w14:paraId="0E8D98FD" w14:textId="77777777" w:rsidR="007A49EB" w:rsidRPr="008307AF" w:rsidRDefault="007A49EB" w:rsidP="008307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8307AF">
        <w:rPr>
          <w:rFonts w:asciiTheme="majorHAnsi" w:hAnsiTheme="majorHAnsi" w:cstheme="majorHAnsi"/>
        </w:rPr>
        <w:t>EFFETTI COGNITIVI</w:t>
      </w:r>
    </w:p>
    <w:p w14:paraId="6932D60F" w14:textId="77777777" w:rsidR="007A49EB" w:rsidRPr="008307AF" w:rsidRDefault="007A49EB" w:rsidP="008307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8307AF">
        <w:rPr>
          <w:rFonts w:asciiTheme="majorHAnsi" w:hAnsiTheme="majorHAnsi" w:cstheme="majorHAnsi"/>
        </w:rPr>
        <w:t>ELEMENTI DI DISTURBO</w:t>
      </w:r>
    </w:p>
    <w:p w14:paraId="5E4AE779" w14:textId="77777777" w:rsidR="007A49EB" w:rsidRPr="008307AF" w:rsidRDefault="007A49EB" w:rsidP="008307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8307AF">
        <w:rPr>
          <w:rFonts w:asciiTheme="majorHAnsi" w:hAnsiTheme="majorHAnsi" w:cstheme="majorHAnsi"/>
        </w:rPr>
        <w:t>INTERIORIZZAZIONE DELLA ROUTINE</w:t>
      </w:r>
    </w:p>
    <w:p w14:paraId="7A9EE79E" w14:textId="77777777" w:rsidR="007A49EB" w:rsidRPr="008307AF" w:rsidRDefault="007A49EB" w:rsidP="008307A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</w:p>
    <w:p w14:paraId="01CD7AD8" w14:textId="6B7ACE7D" w:rsidR="007A49EB" w:rsidRPr="008307AF" w:rsidRDefault="00C55284" w:rsidP="008307AF">
      <w:pPr>
        <w:jc w:val="both"/>
        <w:rPr>
          <w:rFonts w:asciiTheme="majorHAnsi" w:eastAsia="Times New Roman" w:hAnsiTheme="majorHAnsi" w:cs="Times New Roman"/>
        </w:rPr>
      </w:pPr>
      <w:r w:rsidRPr="008307AF">
        <w:rPr>
          <w:rFonts w:asciiTheme="majorHAnsi" w:eastAsia="Times New Roman" w:hAnsiTheme="majorHAnsi" w:cs="Times New Roman"/>
        </w:rPr>
        <w:sym w:font="Wingdings" w:char="F0E0"/>
      </w:r>
      <w:r w:rsidRPr="008307AF">
        <w:rPr>
          <w:rFonts w:asciiTheme="majorHAnsi" w:eastAsia="Times New Roman" w:hAnsiTheme="majorHAnsi" w:cs="Times New Roman"/>
        </w:rPr>
        <w:t xml:space="preserve"> </w:t>
      </w:r>
      <w:r w:rsidR="007A49EB" w:rsidRPr="008307AF">
        <w:rPr>
          <w:rFonts w:asciiTheme="majorHAnsi" w:eastAsia="Times New Roman" w:hAnsiTheme="majorHAnsi" w:cs="Times New Roman"/>
        </w:rPr>
        <w:t xml:space="preserve">Dall’analisi dei diari, emerge in maniera significativa un </w:t>
      </w:r>
      <w:r w:rsidR="007A49EB" w:rsidRPr="008307AF">
        <w:rPr>
          <w:rFonts w:asciiTheme="majorHAnsi" w:eastAsia="Times New Roman" w:hAnsiTheme="majorHAnsi" w:cs="Times New Roman"/>
          <w:b/>
        </w:rPr>
        <w:t>aumento dello sviluppo e della produzione del linguaggio</w:t>
      </w:r>
      <w:r w:rsidR="007A49EB" w:rsidRPr="008307AF">
        <w:rPr>
          <w:rFonts w:asciiTheme="majorHAnsi" w:eastAsia="Times New Roman" w:hAnsiTheme="majorHAnsi" w:cs="Times New Roman"/>
        </w:rPr>
        <w:t>. I bambini, anche quelli che non hanno ancora sviluppato un linguaggio verbale, provano a comunicare, con gesti o espressioni del viso, la loro volontà di proseguire o iniziare l’attività di lettura. La produzione verbale è frequente per la richiesta di lettura in generale o per libri specifici, quelli preferiti.</w:t>
      </w:r>
    </w:p>
    <w:p w14:paraId="5836EBEB" w14:textId="42EE599B" w:rsidR="007A49EB" w:rsidRPr="008307AF" w:rsidRDefault="007A49EB" w:rsidP="008307AF">
      <w:pPr>
        <w:jc w:val="both"/>
        <w:rPr>
          <w:rFonts w:asciiTheme="majorHAnsi" w:eastAsia="Times New Roman" w:hAnsiTheme="majorHAnsi" w:cs="Times New Roman"/>
        </w:rPr>
      </w:pPr>
      <w:r w:rsidRPr="008307AF">
        <w:rPr>
          <w:rFonts w:asciiTheme="majorHAnsi" w:eastAsia="Times New Roman" w:hAnsiTheme="majorHAnsi" w:cs="Times New Roman"/>
        </w:rPr>
        <w:t xml:space="preserve">I bambini manifestano frequentemente </w:t>
      </w:r>
      <w:r w:rsidRPr="008307AF">
        <w:rPr>
          <w:rFonts w:asciiTheme="majorHAnsi" w:eastAsia="Times New Roman" w:hAnsiTheme="majorHAnsi" w:cs="Times New Roman"/>
          <w:b/>
        </w:rPr>
        <w:t xml:space="preserve">interesse verso l’attività di lettura, </w:t>
      </w:r>
      <w:r w:rsidRPr="008307AF">
        <w:rPr>
          <w:rFonts w:asciiTheme="majorHAnsi" w:eastAsia="Times New Roman" w:hAnsiTheme="majorHAnsi" w:cs="Times New Roman"/>
        </w:rPr>
        <w:t xml:space="preserve">mostrando particolare entusiasmo e partecipazione nello scegliere loro stessi i libri per il gruppo. Sviluppo di un’abitudine a prendere autonomamente i libri e sfogliarli, individualmente. </w:t>
      </w:r>
    </w:p>
    <w:p w14:paraId="4E056FAF" w14:textId="57AF7BA4" w:rsidR="007A49EB" w:rsidRPr="008307AF" w:rsidRDefault="007A49EB" w:rsidP="008307AF">
      <w:pPr>
        <w:jc w:val="both"/>
        <w:rPr>
          <w:rFonts w:asciiTheme="majorHAnsi" w:eastAsia="Times New Roman" w:hAnsiTheme="majorHAnsi" w:cs="Times New Roman"/>
        </w:rPr>
      </w:pPr>
      <w:r w:rsidRPr="008307AF">
        <w:rPr>
          <w:rFonts w:asciiTheme="majorHAnsi" w:eastAsia="Times New Roman" w:hAnsiTheme="majorHAnsi" w:cs="Times New Roman"/>
        </w:rPr>
        <w:t xml:space="preserve">Durante il training intensivo è stato rilevato lo stato emotivo degli educatori/educatrici utilizzando le sottocategorie agio/disagio: le evidenze che denotano agio sono nettamente superiori a quelle di disagio. Gli educatori hanno provato piacevolezza nella pratica di lettura e soddisfazione per gli evidenti risultati apportati dall’attività. I motivi del disagio sono legato soprattutto alla difficoltà di proseguire quando scende il livello di attenzione, alla gestione di gruppi numerosi di bambini e al raggiungimento del tempo prestabilito di 60 minuti, vissuto </w:t>
      </w:r>
      <w:r w:rsidR="00EF3C63" w:rsidRPr="008307AF">
        <w:rPr>
          <w:rFonts w:asciiTheme="majorHAnsi" w:eastAsia="Times New Roman" w:hAnsiTheme="majorHAnsi" w:cs="Times New Roman"/>
        </w:rPr>
        <w:t xml:space="preserve">talvolta </w:t>
      </w:r>
      <w:r w:rsidRPr="008307AF">
        <w:rPr>
          <w:rFonts w:asciiTheme="majorHAnsi" w:eastAsia="Times New Roman" w:hAnsiTheme="majorHAnsi" w:cs="Times New Roman"/>
        </w:rPr>
        <w:t>come una forzatura.</w:t>
      </w:r>
    </w:p>
    <w:p w14:paraId="419A7A32" w14:textId="64634DFA" w:rsidR="007A49EB" w:rsidRPr="008307AF" w:rsidRDefault="007A49EB" w:rsidP="008307AF">
      <w:pPr>
        <w:jc w:val="both"/>
        <w:rPr>
          <w:rFonts w:asciiTheme="majorHAnsi" w:eastAsia="Times New Roman" w:hAnsiTheme="majorHAnsi" w:cs="Times New Roman"/>
        </w:rPr>
      </w:pPr>
      <w:r w:rsidRPr="008307AF">
        <w:rPr>
          <w:rFonts w:asciiTheme="majorHAnsi" w:hAnsiTheme="majorHAnsi" w:cstheme="majorHAnsi"/>
        </w:rPr>
        <w:t xml:space="preserve">Tra gli </w:t>
      </w:r>
      <w:r w:rsidRPr="008307AF">
        <w:rPr>
          <w:rFonts w:asciiTheme="majorHAnsi" w:hAnsiTheme="majorHAnsi" w:cstheme="majorHAnsi"/>
          <w:b/>
        </w:rPr>
        <w:t>effetti cognitivi</w:t>
      </w:r>
      <w:r w:rsidR="00EF3C63" w:rsidRPr="008307AF">
        <w:rPr>
          <w:rFonts w:asciiTheme="majorHAnsi" w:hAnsiTheme="majorHAnsi" w:cstheme="majorHAnsi"/>
        </w:rPr>
        <w:t xml:space="preserve"> è stato riscontrato un</w:t>
      </w:r>
      <w:r w:rsidRPr="008307AF">
        <w:rPr>
          <w:rFonts w:asciiTheme="majorHAnsi" w:hAnsiTheme="majorHAnsi" w:cstheme="majorHAnsi"/>
        </w:rPr>
        <w:t xml:space="preserve"> </w:t>
      </w:r>
      <w:r w:rsidRPr="008307AF">
        <w:rPr>
          <w:rFonts w:asciiTheme="majorHAnsi" w:hAnsiTheme="majorHAnsi" w:cstheme="majorHAnsi"/>
          <w:b/>
          <w:bCs/>
        </w:rPr>
        <w:t xml:space="preserve">livello </w:t>
      </w:r>
      <w:r w:rsidR="00EF3C63" w:rsidRPr="008307AF">
        <w:rPr>
          <w:rFonts w:asciiTheme="majorHAnsi" w:hAnsiTheme="majorHAnsi" w:cstheme="majorHAnsi"/>
          <w:b/>
          <w:bCs/>
        </w:rPr>
        <w:t xml:space="preserve">alto di attenzione, </w:t>
      </w:r>
      <w:r w:rsidR="00EF3C63" w:rsidRPr="008307AF">
        <w:rPr>
          <w:rFonts w:asciiTheme="majorHAnsi" w:hAnsiTheme="majorHAnsi" w:cstheme="majorHAnsi"/>
          <w:bCs/>
        </w:rPr>
        <w:t xml:space="preserve">incrementato </w:t>
      </w:r>
      <w:r w:rsidRPr="008307AF">
        <w:rPr>
          <w:rFonts w:asciiTheme="majorHAnsi" w:eastAsia="Times New Roman" w:hAnsiTheme="majorHAnsi" w:cs="Times New Roman"/>
        </w:rPr>
        <w:t xml:space="preserve">con il passare dei giorni e l’aumento dei </w:t>
      </w:r>
      <w:r w:rsidRPr="008307AF">
        <w:rPr>
          <w:rFonts w:asciiTheme="majorHAnsi" w:eastAsia="Times New Roman" w:hAnsiTheme="majorHAnsi" w:cs="Times New Roman"/>
          <w:b/>
        </w:rPr>
        <w:t xml:space="preserve">tempi </w:t>
      </w:r>
      <w:r w:rsidR="00297B86" w:rsidRPr="008307AF">
        <w:rPr>
          <w:rFonts w:asciiTheme="majorHAnsi" w:eastAsia="Times New Roman" w:hAnsiTheme="majorHAnsi" w:cs="Times New Roman"/>
          <w:b/>
        </w:rPr>
        <w:t xml:space="preserve">medi </w:t>
      </w:r>
      <w:r w:rsidRPr="008307AF">
        <w:rPr>
          <w:rFonts w:asciiTheme="majorHAnsi" w:eastAsia="Times New Roman" w:hAnsiTheme="majorHAnsi" w:cs="Times New Roman"/>
          <w:b/>
        </w:rPr>
        <w:t>di lettura</w:t>
      </w:r>
      <w:r w:rsidR="008C628A" w:rsidRPr="008307AF">
        <w:rPr>
          <w:rFonts w:asciiTheme="majorHAnsi" w:eastAsia="Times New Roman" w:hAnsiTheme="majorHAnsi" w:cs="Times New Roman"/>
          <w:b/>
        </w:rPr>
        <w:t xml:space="preserve"> in 50 giorni</w:t>
      </w:r>
      <w:r w:rsidR="00333622" w:rsidRPr="008307AF">
        <w:rPr>
          <w:rFonts w:asciiTheme="majorHAnsi" w:hAnsiTheme="majorHAnsi" w:cstheme="majorHAnsi"/>
          <w:bCs/>
        </w:rPr>
        <w:t xml:space="preserve">, </w:t>
      </w:r>
      <w:r w:rsidR="00297B86" w:rsidRPr="008307AF">
        <w:rPr>
          <w:rFonts w:asciiTheme="majorHAnsi" w:hAnsiTheme="majorHAnsi" w:cstheme="majorHAnsi"/>
          <w:b/>
          <w:bCs/>
        </w:rPr>
        <w:t xml:space="preserve">da 22 </w:t>
      </w:r>
      <w:r w:rsidR="00333622" w:rsidRPr="008307AF">
        <w:rPr>
          <w:rFonts w:asciiTheme="majorHAnsi" w:hAnsiTheme="majorHAnsi" w:cstheme="majorHAnsi"/>
          <w:b/>
          <w:bCs/>
        </w:rPr>
        <w:t>a 59 minuti,</w:t>
      </w:r>
      <w:r w:rsidR="00333622" w:rsidRPr="008307AF">
        <w:rPr>
          <w:rFonts w:asciiTheme="majorHAnsi" w:hAnsiTheme="majorHAnsi" w:cstheme="majorHAnsi"/>
          <w:bCs/>
        </w:rPr>
        <w:t xml:space="preserve"> </w:t>
      </w:r>
      <w:r w:rsidRPr="008307AF">
        <w:rPr>
          <w:rFonts w:asciiTheme="majorHAnsi" w:hAnsiTheme="majorHAnsi" w:cstheme="majorHAnsi"/>
          <w:bCs/>
        </w:rPr>
        <w:t>percepito dall’osservazione del livello di partecipazione e interazione dei bambini durante la lettura (indicano figure, ripetono frasi, anticipano le sequenze della storia, fanno commenti e domande sui personaggi).</w:t>
      </w:r>
      <w:r w:rsidRPr="008307AF">
        <w:rPr>
          <w:rFonts w:asciiTheme="majorHAnsi" w:eastAsia="Times New Roman" w:hAnsiTheme="majorHAnsi" w:cs="Times New Roman"/>
        </w:rPr>
        <w:t xml:space="preserve"> Un altro effetto cognitivo riscontrato con frequenza significativa è la </w:t>
      </w:r>
      <w:r w:rsidRPr="008307AF">
        <w:rPr>
          <w:rFonts w:asciiTheme="majorHAnsi" w:eastAsia="Times New Roman" w:hAnsiTheme="majorHAnsi" w:cs="Times New Roman"/>
          <w:b/>
        </w:rPr>
        <w:t xml:space="preserve">capacità mnestica (memoria), </w:t>
      </w:r>
      <w:r w:rsidRPr="008307AF">
        <w:rPr>
          <w:rFonts w:asciiTheme="majorHAnsi" w:eastAsia="Times New Roman" w:hAnsiTheme="majorHAnsi" w:cs="Times New Roman"/>
        </w:rPr>
        <w:t>con comportamenti come anticipazioni della storia, ripetizioni di parole o riferimenti specifici al racconto non solo durante l’attività di lettura.</w:t>
      </w:r>
    </w:p>
    <w:p w14:paraId="0F6F1343" w14:textId="77777777" w:rsidR="007A49EB" w:rsidRPr="008307AF" w:rsidRDefault="007A49EB" w:rsidP="008307AF">
      <w:pPr>
        <w:jc w:val="both"/>
        <w:rPr>
          <w:rFonts w:asciiTheme="majorHAnsi" w:hAnsiTheme="majorHAnsi" w:cstheme="majorHAnsi"/>
          <w:b/>
        </w:rPr>
      </w:pPr>
    </w:p>
    <w:p w14:paraId="7B4648B3" w14:textId="77777777" w:rsidR="008A3C94" w:rsidRPr="008307AF" w:rsidRDefault="008A3C94" w:rsidP="008307AF">
      <w:pPr>
        <w:jc w:val="both"/>
        <w:rPr>
          <w:rFonts w:asciiTheme="majorHAnsi" w:hAnsiTheme="majorHAnsi" w:cstheme="majorHAnsi"/>
        </w:rPr>
      </w:pPr>
    </w:p>
    <w:p w14:paraId="2A41CCA9" w14:textId="0688931F" w:rsidR="008A3C94" w:rsidRPr="008307AF" w:rsidRDefault="00C55284" w:rsidP="008307AF">
      <w:pPr>
        <w:jc w:val="both"/>
        <w:rPr>
          <w:rFonts w:asciiTheme="majorHAnsi" w:hAnsiTheme="majorHAnsi" w:cstheme="majorHAnsi"/>
        </w:rPr>
      </w:pPr>
      <w:r w:rsidRPr="008307AF">
        <w:rPr>
          <w:rFonts w:asciiTheme="majorHAnsi" w:hAnsiTheme="majorHAnsi" w:cstheme="majorHAnsi"/>
        </w:rPr>
        <w:sym w:font="Wingdings" w:char="F0E0"/>
      </w:r>
      <w:r w:rsidRPr="008307AF">
        <w:rPr>
          <w:rFonts w:asciiTheme="majorHAnsi" w:hAnsiTheme="majorHAnsi" w:cstheme="majorHAnsi"/>
        </w:rPr>
        <w:t xml:space="preserve"> </w:t>
      </w:r>
      <w:r w:rsidR="008A3C94" w:rsidRPr="008307AF">
        <w:rPr>
          <w:rFonts w:asciiTheme="majorHAnsi" w:hAnsiTheme="majorHAnsi" w:cstheme="majorHAnsi"/>
        </w:rPr>
        <w:t xml:space="preserve">L’analisi del test </w:t>
      </w:r>
      <w:r w:rsidR="008A3C94" w:rsidRPr="008307AF">
        <w:rPr>
          <w:rFonts w:asciiTheme="majorHAnsi" w:hAnsiTheme="majorHAnsi" w:cstheme="majorHAnsi"/>
          <w:b/>
        </w:rPr>
        <w:t xml:space="preserve">TPL </w:t>
      </w:r>
      <w:r w:rsidR="008A3C94" w:rsidRPr="008307AF">
        <w:rPr>
          <w:rFonts w:asciiTheme="majorHAnsi" w:hAnsiTheme="majorHAnsi" w:cstheme="majorHAnsi"/>
        </w:rPr>
        <w:t xml:space="preserve">mostra chiaramente </w:t>
      </w:r>
      <w:r w:rsidR="008A3C94" w:rsidRPr="008307AF">
        <w:rPr>
          <w:rFonts w:asciiTheme="majorHAnsi" w:hAnsiTheme="majorHAnsi" w:cstheme="majorHAnsi"/>
          <w:b/>
        </w:rPr>
        <w:t xml:space="preserve">un aumento statisticamente significativo del gruppo sperimentale rispetto a quello di controllo per quel che riguarda le dimensioni di PRODUZIONE e COMPRENSIONE </w:t>
      </w:r>
      <w:r w:rsidR="007A49EB" w:rsidRPr="008307AF">
        <w:rPr>
          <w:rFonts w:asciiTheme="majorHAnsi" w:hAnsiTheme="majorHAnsi" w:cstheme="majorHAnsi"/>
          <w:b/>
        </w:rPr>
        <w:t xml:space="preserve">del linguaggio. </w:t>
      </w:r>
      <w:r w:rsidR="008A3C94" w:rsidRPr="008307AF">
        <w:rPr>
          <w:rFonts w:asciiTheme="majorHAnsi" w:hAnsiTheme="majorHAnsi" w:cstheme="majorHAnsi"/>
        </w:rPr>
        <w:t>I dati</w:t>
      </w:r>
      <w:r w:rsidR="00246B02" w:rsidRPr="008307AF">
        <w:rPr>
          <w:rFonts w:asciiTheme="majorHAnsi" w:hAnsiTheme="majorHAnsi" w:cstheme="majorHAnsi"/>
          <w:strike/>
        </w:rPr>
        <w:t xml:space="preserve"> </w:t>
      </w:r>
      <w:r w:rsidR="008A3C94" w:rsidRPr="008307AF">
        <w:rPr>
          <w:rFonts w:asciiTheme="majorHAnsi" w:hAnsiTheme="majorHAnsi" w:cstheme="majorHAnsi"/>
        </w:rPr>
        <w:t>rinforzano quelli che sono i risultati emersi dai diari di bordo, soprattutto per quel che riguarda l’attenzione (elemento fondamentale per la comprensione e</w:t>
      </w:r>
      <w:r w:rsidR="00EF3C63" w:rsidRPr="008307AF">
        <w:rPr>
          <w:rFonts w:asciiTheme="majorHAnsi" w:hAnsiTheme="majorHAnsi" w:cstheme="majorHAnsi"/>
        </w:rPr>
        <w:t xml:space="preserve"> la produzione del linguaggio),</w:t>
      </w:r>
      <w:r w:rsidR="008A3C94" w:rsidRPr="008307AF">
        <w:rPr>
          <w:rFonts w:asciiTheme="majorHAnsi" w:hAnsiTheme="majorHAnsi" w:cstheme="majorHAnsi"/>
        </w:rPr>
        <w:t xml:space="preserve"> la partecipazio</w:t>
      </w:r>
      <w:r w:rsidR="00EF3C63" w:rsidRPr="008307AF">
        <w:rPr>
          <w:rFonts w:asciiTheme="majorHAnsi" w:hAnsiTheme="majorHAnsi" w:cstheme="majorHAnsi"/>
        </w:rPr>
        <w:t>ne e disposizione all’ascolto e</w:t>
      </w:r>
      <w:r w:rsidR="008A3C94" w:rsidRPr="008307AF">
        <w:rPr>
          <w:rFonts w:asciiTheme="majorHAnsi" w:hAnsiTheme="majorHAnsi" w:cstheme="majorHAnsi"/>
        </w:rPr>
        <w:t xml:space="preserve"> </w:t>
      </w:r>
      <w:r w:rsidR="00EF3C63" w:rsidRPr="008307AF">
        <w:rPr>
          <w:rFonts w:asciiTheme="majorHAnsi" w:hAnsiTheme="majorHAnsi" w:cstheme="majorHAnsi"/>
        </w:rPr>
        <w:t>l’</w:t>
      </w:r>
      <w:r w:rsidR="008A3C94" w:rsidRPr="008307AF">
        <w:rPr>
          <w:rFonts w:asciiTheme="majorHAnsi" w:hAnsiTheme="majorHAnsi" w:cstheme="majorHAnsi"/>
        </w:rPr>
        <w:t>interazione durante la lettura delle storie che</w:t>
      </w:r>
      <w:r w:rsidR="007B441F" w:rsidRPr="008307AF">
        <w:rPr>
          <w:rFonts w:asciiTheme="majorHAnsi" w:hAnsiTheme="majorHAnsi" w:cstheme="majorHAnsi"/>
        </w:rPr>
        <w:t>,</w:t>
      </w:r>
      <w:r w:rsidR="008A3C94" w:rsidRPr="008307AF">
        <w:rPr>
          <w:rFonts w:asciiTheme="majorHAnsi" w:hAnsiTheme="majorHAnsi" w:cstheme="majorHAnsi"/>
        </w:rPr>
        <w:t xml:space="preserve"> come emerge, è incrementata durante il corso del training.</w:t>
      </w:r>
    </w:p>
    <w:p w14:paraId="7EA923BD" w14:textId="77777777" w:rsidR="001671D0" w:rsidRPr="008307AF" w:rsidRDefault="001671D0" w:rsidP="008307AF">
      <w:pPr>
        <w:jc w:val="both"/>
        <w:rPr>
          <w:rFonts w:asciiTheme="majorHAnsi" w:hAnsiTheme="majorHAnsi" w:cstheme="majorHAnsi"/>
        </w:rPr>
      </w:pPr>
    </w:p>
    <w:p w14:paraId="22089C7A" w14:textId="7FCE1DB6" w:rsidR="001671D0" w:rsidRPr="008307AF" w:rsidRDefault="00C55284" w:rsidP="008307AF">
      <w:pPr>
        <w:jc w:val="both"/>
        <w:rPr>
          <w:rFonts w:asciiTheme="majorHAnsi" w:hAnsiTheme="majorHAnsi" w:cstheme="majorHAnsi"/>
        </w:rPr>
      </w:pPr>
      <w:r w:rsidRPr="008307AF">
        <w:rPr>
          <w:rFonts w:asciiTheme="majorHAnsi" w:hAnsiTheme="majorHAnsi" w:cstheme="majorHAnsi"/>
        </w:rPr>
        <w:sym w:font="Wingdings" w:char="F0E0"/>
      </w:r>
      <w:r w:rsidRPr="008307AF">
        <w:rPr>
          <w:rFonts w:asciiTheme="majorHAnsi" w:hAnsiTheme="majorHAnsi" w:cstheme="majorHAnsi"/>
        </w:rPr>
        <w:t xml:space="preserve"> </w:t>
      </w:r>
      <w:r w:rsidR="001671D0" w:rsidRPr="008307AF">
        <w:rPr>
          <w:rFonts w:asciiTheme="majorHAnsi" w:hAnsiTheme="majorHAnsi" w:cstheme="majorHAnsi"/>
        </w:rPr>
        <w:t xml:space="preserve">Come per il test TPL anche </w:t>
      </w:r>
      <w:r w:rsidR="001671D0" w:rsidRPr="008307AF">
        <w:rPr>
          <w:rFonts w:asciiTheme="majorHAnsi" w:hAnsiTheme="majorHAnsi" w:cstheme="majorHAnsi"/>
          <w:b/>
        </w:rPr>
        <w:t xml:space="preserve">le scale </w:t>
      </w:r>
      <w:proofErr w:type="spellStart"/>
      <w:r w:rsidR="001671D0" w:rsidRPr="008307AF">
        <w:rPr>
          <w:rFonts w:asciiTheme="majorHAnsi" w:hAnsiTheme="majorHAnsi" w:cstheme="majorHAnsi"/>
          <w:b/>
        </w:rPr>
        <w:t>Bayley</w:t>
      </w:r>
      <w:proofErr w:type="spellEnd"/>
      <w:r w:rsidR="001671D0" w:rsidRPr="008307AF">
        <w:rPr>
          <w:rFonts w:asciiTheme="majorHAnsi" w:hAnsiTheme="majorHAnsi" w:cstheme="majorHAnsi"/>
        </w:rPr>
        <w:t xml:space="preserve"> mostrano </w:t>
      </w:r>
      <w:r w:rsidR="001723CA" w:rsidRPr="008307AF">
        <w:rPr>
          <w:rFonts w:asciiTheme="majorHAnsi" w:hAnsiTheme="majorHAnsi" w:cstheme="majorHAnsi"/>
          <w:b/>
        </w:rPr>
        <w:t xml:space="preserve">un incremento statisticamente significativo dello sviluppo del linguaggio del gruppo sperimentale del 15% in più rispetto al gruppo di controllo. </w:t>
      </w:r>
      <w:r w:rsidR="001723CA" w:rsidRPr="008307AF">
        <w:rPr>
          <w:rFonts w:asciiTheme="majorHAnsi" w:hAnsiTheme="majorHAnsi" w:cstheme="majorHAnsi"/>
        </w:rPr>
        <w:t>Tuttavia</w:t>
      </w:r>
      <w:r w:rsidR="001723CA" w:rsidRPr="008307AF">
        <w:rPr>
          <w:rFonts w:asciiTheme="majorHAnsi" w:hAnsiTheme="majorHAnsi" w:cstheme="majorHAnsi"/>
          <w:b/>
        </w:rPr>
        <w:t xml:space="preserve"> </w:t>
      </w:r>
      <w:r w:rsidR="001723CA" w:rsidRPr="008307AF">
        <w:rPr>
          <w:rFonts w:asciiTheme="majorHAnsi" w:hAnsiTheme="majorHAnsi" w:cstheme="majorHAnsi"/>
        </w:rPr>
        <w:t>u</w:t>
      </w:r>
      <w:r w:rsidR="001671D0" w:rsidRPr="008307AF">
        <w:rPr>
          <w:rFonts w:asciiTheme="majorHAnsi" w:hAnsiTheme="majorHAnsi" w:cstheme="majorHAnsi"/>
        </w:rPr>
        <w:t>n trend di incremento</w:t>
      </w:r>
      <w:r w:rsidR="001723CA" w:rsidRPr="008307AF">
        <w:rPr>
          <w:rFonts w:asciiTheme="majorHAnsi" w:hAnsiTheme="majorHAnsi" w:cstheme="majorHAnsi"/>
        </w:rPr>
        <w:t xml:space="preserve"> è visibile </w:t>
      </w:r>
      <w:r w:rsidR="001671D0" w:rsidRPr="008307AF">
        <w:rPr>
          <w:rFonts w:asciiTheme="majorHAnsi" w:hAnsiTheme="majorHAnsi" w:cstheme="majorHAnsi"/>
        </w:rPr>
        <w:t>per tutte le scale</w:t>
      </w:r>
      <w:r w:rsidR="00493E9B" w:rsidRPr="008307AF">
        <w:rPr>
          <w:rFonts w:asciiTheme="majorHAnsi" w:hAnsiTheme="majorHAnsi" w:cstheme="majorHAnsi"/>
        </w:rPr>
        <w:t xml:space="preserve"> (scala cognitiva, scala motoria, scala del lingu</w:t>
      </w:r>
      <w:r w:rsidR="007B441F" w:rsidRPr="008307AF">
        <w:rPr>
          <w:rFonts w:asciiTheme="majorHAnsi" w:hAnsiTheme="majorHAnsi" w:cstheme="majorHAnsi"/>
          <w:b/>
        </w:rPr>
        <w:t>a</w:t>
      </w:r>
      <w:r w:rsidR="00493E9B" w:rsidRPr="008307AF">
        <w:rPr>
          <w:rFonts w:asciiTheme="majorHAnsi" w:hAnsiTheme="majorHAnsi" w:cstheme="majorHAnsi"/>
        </w:rPr>
        <w:t>ggio).</w:t>
      </w:r>
      <w:r w:rsidR="001671D0" w:rsidRPr="008307AF">
        <w:rPr>
          <w:rFonts w:asciiTheme="majorHAnsi" w:hAnsiTheme="majorHAnsi" w:cstheme="majorHAnsi"/>
        </w:rPr>
        <w:t xml:space="preserve"> </w:t>
      </w:r>
      <w:r w:rsidR="001723CA" w:rsidRPr="008307AF">
        <w:rPr>
          <w:rFonts w:asciiTheme="majorHAnsi" w:hAnsiTheme="majorHAnsi" w:cstheme="majorHAnsi"/>
        </w:rPr>
        <w:t>Ma l</w:t>
      </w:r>
      <w:r w:rsidR="00493E9B" w:rsidRPr="008307AF">
        <w:rPr>
          <w:rFonts w:asciiTheme="majorHAnsi" w:hAnsiTheme="majorHAnsi" w:cstheme="majorHAnsi"/>
        </w:rPr>
        <w:t>a scala</w:t>
      </w:r>
      <w:r w:rsidR="001723CA" w:rsidRPr="008307AF">
        <w:rPr>
          <w:rFonts w:asciiTheme="majorHAnsi" w:hAnsiTheme="majorHAnsi" w:cstheme="majorHAnsi"/>
        </w:rPr>
        <w:t xml:space="preserve"> con l</w:t>
      </w:r>
      <w:r w:rsidR="00493E9B" w:rsidRPr="008307AF">
        <w:rPr>
          <w:rFonts w:asciiTheme="majorHAnsi" w:hAnsiTheme="majorHAnsi" w:cstheme="majorHAnsi"/>
        </w:rPr>
        <w:t xml:space="preserve">a maggior forza statistica è quella </w:t>
      </w:r>
      <w:r w:rsidR="001671D0" w:rsidRPr="008307AF">
        <w:rPr>
          <w:rFonts w:asciiTheme="majorHAnsi" w:hAnsiTheme="majorHAnsi" w:cstheme="majorHAnsi"/>
        </w:rPr>
        <w:t xml:space="preserve">del </w:t>
      </w:r>
      <w:r w:rsidR="007B441F" w:rsidRPr="008307AF">
        <w:rPr>
          <w:rFonts w:asciiTheme="majorHAnsi" w:hAnsiTheme="majorHAnsi" w:cstheme="majorHAnsi"/>
        </w:rPr>
        <w:t>l</w:t>
      </w:r>
      <w:r w:rsidR="001671D0" w:rsidRPr="008307AF">
        <w:rPr>
          <w:rFonts w:asciiTheme="majorHAnsi" w:hAnsiTheme="majorHAnsi" w:cstheme="majorHAnsi"/>
        </w:rPr>
        <w:t>inguaggio, sia per la comunicazione recettiva</w:t>
      </w:r>
      <w:r w:rsidR="00EF3C63" w:rsidRPr="008307AF">
        <w:rPr>
          <w:rFonts w:asciiTheme="majorHAnsi" w:hAnsiTheme="majorHAnsi" w:cstheme="majorHAnsi"/>
        </w:rPr>
        <w:t xml:space="preserve"> (comprensione del linguaggio) che per quella espressiva (produzione del linguaggio)</w:t>
      </w:r>
      <w:r w:rsidR="00493E9B" w:rsidRPr="008307AF">
        <w:rPr>
          <w:rFonts w:asciiTheme="majorHAnsi" w:hAnsiTheme="majorHAnsi" w:cstheme="majorHAnsi"/>
        </w:rPr>
        <w:t xml:space="preserve">. </w:t>
      </w:r>
    </w:p>
    <w:p w14:paraId="62941DFF" w14:textId="77777777" w:rsidR="001723CA" w:rsidRPr="008307AF" w:rsidRDefault="001723CA" w:rsidP="008307AF">
      <w:pPr>
        <w:jc w:val="both"/>
        <w:rPr>
          <w:rFonts w:asciiTheme="majorHAnsi" w:hAnsiTheme="majorHAnsi" w:cstheme="majorHAnsi"/>
        </w:rPr>
      </w:pPr>
    </w:p>
    <w:p w14:paraId="58723424" w14:textId="2A331503" w:rsidR="00680A72" w:rsidRPr="008307AF" w:rsidRDefault="007B441F" w:rsidP="008307AF">
      <w:pPr>
        <w:jc w:val="both"/>
        <w:rPr>
          <w:rFonts w:asciiTheme="majorHAnsi" w:hAnsiTheme="majorHAnsi" w:cstheme="majorHAnsi"/>
        </w:rPr>
      </w:pPr>
      <w:r w:rsidRPr="008307AF">
        <w:rPr>
          <w:rFonts w:asciiTheme="majorHAnsi" w:hAnsiTheme="majorHAnsi" w:cstheme="majorHAnsi"/>
        </w:rPr>
        <w:t xml:space="preserve">È </w:t>
      </w:r>
      <w:r w:rsidR="001671D0" w:rsidRPr="008307AF">
        <w:rPr>
          <w:rFonts w:asciiTheme="majorHAnsi" w:hAnsiTheme="majorHAnsi" w:cstheme="majorHAnsi"/>
        </w:rPr>
        <w:t>importante tenere in considerazione che</w:t>
      </w:r>
      <w:r w:rsidRPr="008307AF">
        <w:rPr>
          <w:rFonts w:asciiTheme="majorHAnsi" w:hAnsiTheme="majorHAnsi" w:cstheme="majorHAnsi"/>
        </w:rPr>
        <w:t>,</w:t>
      </w:r>
      <w:r w:rsidR="001671D0" w:rsidRPr="008307AF">
        <w:rPr>
          <w:rFonts w:asciiTheme="majorHAnsi" w:hAnsiTheme="majorHAnsi" w:cstheme="majorHAnsi"/>
        </w:rPr>
        <w:t xml:space="preserve"> </w:t>
      </w:r>
      <w:r w:rsidR="00493E9B" w:rsidRPr="008307AF">
        <w:rPr>
          <w:rFonts w:asciiTheme="majorHAnsi" w:hAnsiTheme="majorHAnsi" w:cstheme="majorHAnsi"/>
        </w:rPr>
        <w:t xml:space="preserve">a causa del </w:t>
      </w:r>
      <w:proofErr w:type="spellStart"/>
      <w:r w:rsidR="00493E9B" w:rsidRPr="008307AF">
        <w:rPr>
          <w:rFonts w:asciiTheme="majorHAnsi" w:hAnsiTheme="majorHAnsi" w:cstheme="majorHAnsi"/>
        </w:rPr>
        <w:t>lockdown</w:t>
      </w:r>
      <w:proofErr w:type="spellEnd"/>
      <w:r w:rsidR="00493E9B" w:rsidRPr="008307AF">
        <w:rPr>
          <w:rFonts w:asciiTheme="majorHAnsi" w:hAnsiTheme="majorHAnsi" w:cstheme="majorHAnsi"/>
        </w:rPr>
        <w:t xml:space="preserve"> imposto, il campione è sottodimensionato</w:t>
      </w:r>
      <w:r w:rsidR="001671D0" w:rsidRPr="008307AF">
        <w:rPr>
          <w:rFonts w:asciiTheme="majorHAnsi" w:hAnsiTheme="majorHAnsi" w:cstheme="majorHAnsi"/>
        </w:rPr>
        <w:t xml:space="preserve">, </w:t>
      </w:r>
      <w:r w:rsidR="00680A72" w:rsidRPr="008307AF">
        <w:rPr>
          <w:rFonts w:asciiTheme="majorHAnsi" w:hAnsiTheme="majorHAnsi" w:cstheme="majorHAnsi"/>
        </w:rPr>
        <w:t>la scala motoria e cognitiva mostrano un andamento differente e migliore del gruppo sperimentale pur non raggiungendo significatività statistica a causa della ridotta numerosità del campione.</w:t>
      </w:r>
    </w:p>
    <w:p w14:paraId="4A40EED8" w14:textId="77C6A492" w:rsidR="00C65B92" w:rsidRPr="008307AF" w:rsidRDefault="00493E9B" w:rsidP="008307AF">
      <w:pPr>
        <w:jc w:val="both"/>
        <w:rPr>
          <w:rFonts w:asciiTheme="majorHAnsi" w:hAnsiTheme="majorHAnsi" w:cstheme="majorHAnsi"/>
        </w:rPr>
      </w:pPr>
      <w:r w:rsidRPr="008307AF">
        <w:rPr>
          <w:rFonts w:asciiTheme="majorHAnsi" w:hAnsiTheme="majorHAnsi" w:cstheme="majorHAnsi"/>
          <w:b/>
        </w:rPr>
        <w:t>In conclusione</w:t>
      </w:r>
      <w:r w:rsidRPr="008307AF">
        <w:rPr>
          <w:rFonts w:asciiTheme="majorHAnsi" w:hAnsiTheme="majorHAnsi" w:cstheme="majorHAnsi"/>
        </w:rPr>
        <w:t xml:space="preserve"> l’esposizione</w:t>
      </w:r>
      <w:r w:rsidR="001723CA" w:rsidRPr="008307AF">
        <w:rPr>
          <w:rFonts w:asciiTheme="majorHAnsi" w:hAnsiTheme="majorHAnsi" w:cstheme="majorHAnsi"/>
        </w:rPr>
        <w:t xml:space="preserve"> quotidiana</w:t>
      </w:r>
      <w:r w:rsidRPr="008307AF">
        <w:rPr>
          <w:rFonts w:asciiTheme="majorHAnsi" w:hAnsiTheme="majorHAnsi" w:cstheme="majorHAnsi"/>
        </w:rPr>
        <w:t xml:space="preserve"> intensiva alla lettura ad alta voce </w:t>
      </w:r>
      <w:r w:rsidR="001723CA" w:rsidRPr="008307AF">
        <w:rPr>
          <w:rFonts w:asciiTheme="majorHAnsi" w:hAnsiTheme="majorHAnsi" w:cstheme="majorHAnsi"/>
        </w:rPr>
        <w:t xml:space="preserve">dei bambini della fascia 0-3 incrementa, velocizzandolo, lo sviluppo del linguaggio, nella comprensione e nella produzione, </w:t>
      </w:r>
      <w:r w:rsidR="001723CA" w:rsidRPr="008307AF">
        <w:rPr>
          <w:rFonts w:asciiTheme="majorHAnsi" w:hAnsiTheme="majorHAnsi" w:cstheme="majorHAnsi"/>
        </w:rPr>
        <w:lastRenderedPageBreak/>
        <w:t xml:space="preserve">aumenta il livello di attenzione, migliora la capacità mnestica (memoria) e sviluppa un interesse verso i libri e la lettura. </w:t>
      </w:r>
    </w:p>
    <w:p w14:paraId="1AA45DB7" w14:textId="2EAC05E1" w:rsidR="008307AF" w:rsidRPr="008307AF" w:rsidRDefault="008307AF" w:rsidP="008307AF">
      <w:pPr>
        <w:jc w:val="both"/>
        <w:rPr>
          <w:rFonts w:asciiTheme="majorHAnsi" w:hAnsiTheme="majorHAnsi" w:cstheme="majorHAnsi"/>
        </w:rPr>
      </w:pPr>
    </w:p>
    <w:p w14:paraId="7FDEE064" w14:textId="473318A8" w:rsidR="008307AF" w:rsidRPr="008307AF" w:rsidRDefault="008307AF" w:rsidP="008307AF">
      <w:pPr>
        <w:jc w:val="both"/>
        <w:rPr>
          <w:rFonts w:asciiTheme="majorHAnsi" w:hAnsiTheme="majorHAnsi" w:cstheme="majorHAnsi"/>
        </w:rPr>
      </w:pPr>
      <w:r w:rsidRPr="008307AF">
        <w:rPr>
          <w:rFonts w:asciiTheme="majorHAnsi" w:hAnsiTheme="majorHAnsi" w:cstheme="majorHAnsi"/>
        </w:rPr>
        <w:t xml:space="preserve">Commento ai dati di Federico </w:t>
      </w:r>
      <w:proofErr w:type="spellStart"/>
      <w:r w:rsidRPr="008307AF">
        <w:rPr>
          <w:rFonts w:asciiTheme="majorHAnsi" w:hAnsiTheme="majorHAnsi" w:cstheme="majorHAnsi"/>
        </w:rPr>
        <w:t>Batini</w:t>
      </w:r>
      <w:proofErr w:type="spellEnd"/>
      <w:r w:rsidRPr="008307AF">
        <w:rPr>
          <w:rFonts w:asciiTheme="majorHAnsi" w:hAnsiTheme="majorHAnsi" w:cstheme="majorHAnsi"/>
        </w:rPr>
        <w:t xml:space="preserve">, direttore scientifico del progetto: “I risultati parlano chiaramente di un'esplosione del linguaggio. L'incremento del 15%, individuato attraverso uno strumento raffinato come le scale </w:t>
      </w:r>
      <w:proofErr w:type="spellStart"/>
      <w:r w:rsidRPr="008307AF">
        <w:rPr>
          <w:rFonts w:asciiTheme="majorHAnsi" w:hAnsiTheme="majorHAnsi" w:cstheme="majorHAnsi"/>
        </w:rPr>
        <w:t>Bayley</w:t>
      </w:r>
      <w:proofErr w:type="spellEnd"/>
      <w:r w:rsidRPr="008307AF">
        <w:rPr>
          <w:rFonts w:asciiTheme="majorHAnsi" w:hAnsiTheme="majorHAnsi" w:cstheme="majorHAnsi"/>
        </w:rPr>
        <w:t xml:space="preserve"> e confermato attraverso il test TPL, nonché dai dati qualitativi, rende evidente come, in una fascia anagrafica come quella 0/3, in cui, comunque, il linguaggio non può che progredire, l'esposizione sistematica e intensiva alla lettura faciliti l'acquisizione di una serie di elementi legati al linguaggio fondamentali per le fasi di sviluppo successivo e decisive per lo sviluppo delle abilità di </w:t>
      </w:r>
      <w:proofErr w:type="spellStart"/>
      <w:r w:rsidRPr="008307AF">
        <w:rPr>
          <w:rFonts w:asciiTheme="majorHAnsi" w:hAnsiTheme="majorHAnsi" w:cstheme="majorHAnsi"/>
        </w:rPr>
        <w:t>emergent</w:t>
      </w:r>
      <w:proofErr w:type="spellEnd"/>
      <w:r w:rsidRPr="008307AF">
        <w:rPr>
          <w:rFonts w:asciiTheme="majorHAnsi" w:hAnsiTheme="majorHAnsi" w:cstheme="majorHAnsi"/>
        </w:rPr>
        <w:t xml:space="preserve"> </w:t>
      </w:r>
      <w:proofErr w:type="spellStart"/>
      <w:r w:rsidRPr="008307AF">
        <w:rPr>
          <w:rFonts w:asciiTheme="majorHAnsi" w:hAnsiTheme="majorHAnsi" w:cstheme="majorHAnsi"/>
        </w:rPr>
        <w:t>literacy</w:t>
      </w:r>
      <w:proofErr w:type="spellEnd"/>
      <w:r w:rsidRPr="008307AF">
        <w:rPr>
          <w:rFonts w:asciiTheme="majorHAnsi" w:hAnsiTheme="majorHAnsi" w:cstheme="majorHAnsi"/>
        </w:rPr>
        <w:t>, ovvero tutte quelle abilità preliminari e fondamentali rispetto allo sviluppo di vere e proprie competenze alfabetiche. La ricchezza lessicale, la capacità di comprensione del testo, la capacità di articolare frasi adeguate e coerenti con contesto e situazione sono abilità di altissimo livello rispetto alla fascia di età presa in considerazione. Si possono, pertanto, già ipotizzare conseguenze positive, per i bambini compresi nella sperimentazione, per il loro futuro inserimento scolastico. L'incremento medio così rilevante del tempo di attenzione dei bambini conferma questa lettura (l'attenzione è, ovviamente, relata alla comprensione e al coinvolgimento nelle storie lette). I dati quantitativi parlano, inoltre, di un incremento relativo alle aree cognitiva e motoria confermando gli eccezionali effetti della lettura ad alta voce. I dati qualitativi confermano la maggior attivazione cognitiva, l'incremento dei tempi di attenzione, l'aumento dell'interesse dei bambini per le storie e un potenziamento mnestico. Visti i risultati la domanda da farsi è, infatti, perché non leggere ad alta voce ogni giorno?”</w:t>
      </w:r>
    </w:p>
    <w:p w14:paraId="186A5EC2" w14:textId="77777777" w:rsidR="008307AF" w:rsidRPr="008307AF" w:rsidRDefault="008307AF" w:rsidP="008307AF">
      <w:pPr>
        <w:jc w:val="both"/>
        <w:rPr>
          <w:rFonts w:asciiTheme="majorHAnsi" w:hAnsiTheme="majorHAnsi" w:cstheme="majorHAnsi"/>
        </w:rPr>
      </w:pPr>
    </w:p>
    <w:sectPr w:rsidR="008307AF" w:rsidRPr="008307AF" w:rsidSect="008702F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B2F42"/>
    <w:multiLevelType w:val="multilevel"/>
    <w:tmpl w:val="7A5694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5641F40"/>
    <w:multiLevelType w:val="multilevel"/>
    <w:tmpl w:val="42425816"/>
    <w:lvl w:ilvl="0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26E7027"/>
    <w:multiLevelType w:val="multilevel"/>
    <w:tmpl w:val="90D25A8A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9C03358"/>
    <w:multiLevelType w:val="multilevel"/>
    <w:tmpl w:val="DF5E9DCA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8F"/>
    <w:rsid w:val="000231B6"/>
    <w:rsid w:val="00024A8A"/>
    <w:rsid w:val="00056C04"/>
    <w:rsid w:val="00073085"/>
    <w:rsid w:val="001548BC"/>
    <w:rsid w:val="001671D0"/>
    <w:rsid w:val="001723CA"/>
    <w:rsid w:val="00185834"/>
    <w:rsid w:val="00226C91"/>
    <w:rsid w:val="0022775B"/>
    <w:rsid w:val="00246B02"/>
    <w:rsid w:val="00252379"/>
    <w:rsid w:val="00297B86"/>
    <w:rsid w:val="002F5A8E"/>
    <w:rsid w:val="00333622"/>
    <w:rsid w:val="00336229"/>
    <w:rsid w:val="00345067"/>
    <w:rsid w:val="003509EA"/>
    <w:rsid w:val="003E0415"/>
    <w:rsid w:val="00457898"/>
    <w:rsid w:val="00473FE3"/>
    <w:rsid w:val="00493E9B"/>
    <w:rsid w:val="004E05DB"/>
    <w:rsid w:val="00644053"/>
    <w:rsid w:val="00680A72"/>
    <w:rsid w:val="006E1190"/>
    <w:rsid w:val="00707D7B"/>
    <w:rsid w:val="0074485A"/>
    <w:rsid w:val="0077337B"/>
    <w:rsid w:val="00784EDB"/>
    <w:rsid w:val="007A49EB"/>
    <w:rsid w:val="007B441F"/>
    <w:rsid w:val="007D2873"/>
    <w:rsid w:val="007E61EA"/>
    <w:rsid w:val="008307AF"/>
    <w:rsid w:val="008702FB"/>
    <w:rsid w:val="008A3C94"/>
    <w:rsid w:val="008C5385"/>
    <w:rsid w:val="008C628A"/>
    <w:rsid w:val="008E70FE"/>
    <w:rsid w:val="009B0940"/>
    <w:rsid w:val="009C082A"/>
    <w:rsid w:val="009C2F34"/>
    <w:rsid w:val="009D7E12"/>
    <w:rsid w:val="00A42C1A"/>
    <w:rsid w:val="00A90639"/>
    <w:rsid w:val="00AB29EA"/>
    <w:rsid w:val="00AC4C2E"/>
    <w:rsid w:val="00AC7114"/>
    <w:rsid w:val="00B82918"/>
    <w:rsid w:val="00BE135B"/>
    <w:rsid w:val="00C0748F"/>
    <w:rsid w:val="00C34B7A"/>
    <w:rsid w:val="00C55284"/>
    <w:rsid w:val="00C601B6"/>
    <w:rsid w:val="00C6335D"/>
    <w:rsid w:val="00C65B92"/>
    <w:rsid w:val="00CC701C"/>
    <w:rsid w:val="00CE5F24"/>
    <w:rsid w:val="00D563F1"/>
    <w:rsid w:val="00D7128C"/>
    <w:rsid w:val="00D83A46"/>
    <w:rsid w:val="00DA23A1"/>
    <w:rsid w:val="00DD38C7"/>
    <w:rsid w:val="00DE2032"/>
    <w:rsid w:val="00DE25E4"/>
    <w:rsid w:val="00E40038"/>
    <w:rsid w:val="00E61849"/>
    <w:rsid w:val="00EF3C63"/>
    <w:rsid w:val="00F11870"/>
    <w:rsid w:val="00F1546E"/>
    <w:rsid w:val="00F5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8BD1E5"/>
  <w14:defaultImageDpi w14:val="300"/>
  <w15:docId w15:val="{5CBBDB95-3680-4F05-BBE8-B72AF06C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51B9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39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1314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08148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0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Chiara Bini</cp:lastModifiedBy>
  <cp:revision>2</cp:revision>
  <dcterms:created xsi:type="dcterms:W3CDTF">2020-07-01T08:56:00Z</dcterms:created>
  <dcterms:modified xsi:type="dcterms:W3CDTF">2020-07-01T08:56:00Z</dcterms:modified>
</cp:coreProperties>
</file>